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DBF91" w14:textId="679B509B" w:rsidR="00867557" w:rsidRPr="00E80C1D" w:rsidRDefault="00867557" w:rsidP="00867557">
      <w:pPr>
        <w:pStyle w:val="Header"/>
        <w:tabs>
          <w:tab w:val="right" w:pos="8280"/>
          <w:tab w:val="right" w:pos="9781"/>
        </w:tabs>
        <w:ind w:right="-58"/>
        <w:rPr>
          <w:b w:val="0"/>
          <w:bCs/>
          <w:sz w:val="24"/>
        </w:rPr>
      </w:pPr>
      <w:r w:rsidRPr="00E80C1D">
        <w:rPr>
          <w:b w:val="0"/>
          <w:bCs/>
          <w:sz w:val="24"/>
        </w:rPr>
        <w:t>3GPP TSG RAN WG</w:t>
      </w:r>
      <w:r>
        <w:rPr>
          <w:b w:val="0"/>
          <w:bCs/>
          <w:sz w:val="24"/>
        </w:rPr>
        <w:t>3</w:t>
      </w:r>
      <w:r w:rsidR="00A775BA">
        <w:rPr>
          <w:b w:val="0"/>
          <w:bCs/>
          <w:sz w:val="24"/>
        </w:rPr>
        <w:t xml:space="preserve"> Meeting #8</w:t>
      </w:r>
      <w:r w:rsidR="005A6C4C">
        <w:rPr>
          <w:b w:val="0"/>
          <w:bCs/>
          <w:sz w:val="24"/>
        </w:rPr>
        <w:t>7</w:t>
      </w:r>
      <w:r w:rsidRPr="00E80C1D">
        <w:rPr>
          <w:b w:val="0"/>
          <w:bCs/>
          <w:sz w:val="24"/>
        </w:rPr>
        <w:tab/>
      </w:r>
      <w:r w:rsidRPr="00E80C1D">
        <w:rPr>
          <w:b w:val="0"/>
          <w:bCs/>
          <w:sz w:val="24"/>
        </w:rPr>
        <w:tab/>
      </w:r>
      <w:r w:rsidR="0029619C">
        <w:rPr>
          <w:b w:val="0"/>
          <w:bCs/>
          <w:sz w:val="24"/>
        </w:rPr>
        <w:t>R2</w:t>
      </w:r>
      <w:r w:rsidR="00D12CAD">
        <w:rPr>
          <w:b w:val="0"/>
          <w:bCs/>
          <w:sz w:val="24"/>
        </w:rPr>
        <w:t>-</w:t>
      </w:r>
      <w:r w:rsidR="00D554AF">
        <w:rPr>
          <w:b w:val="0"/>
          <w:bCs/>
          <w:sz w:val="24"/>
        </w:rPr>
        <w:t>14368</w:t>
      </w:r>
      <w:bookmarkStart w:id="0" w:name="_GoBack"/>
      <w:bookmarkEnd w:id="0"/>
      <w:r w:rsidR="00D00380">
        <w:rPr>
          <w:b w:val="0"/>
          <w:bCs/>
          <w:sz w:val="24"/>
        </w:rPr>
        <w:t>8</w:t>
      </w:r>
    </w:p>
    <w:p w14:paraId="5D6DBF92" w14:textId="3D2613E8" w:rsidR="00867557" w:rsidRDefault="005A6C4C" w:rsidP="00867557">
      <w:pPr>
        <w:spacing w:after="120"/>
        <w:ind w:left="1985" w:hanging="1985"/>
        <w:rPr>
          <w:rFonts w:ascii="Arial" w:hAnsi="Arial" w:cs="Arial"/>
          <w:b/>
        </w:rPr>
      </w:pPr>
      <w:r>
        <w:rPr>
          <w:rFonts w:ascii="Arial" w:hAnsi="Arial" w:cs="Arial"/>
          <w:bCs/>
          <w:noProof/>
          <w:sz w:val="24"/>
          <w:lang w:val="en-US"/>
        </w:rPr>
        <w:t>Dresden</w:t>
      </w:r>
      <w:r w:rsidR="0029619C" w:rsidRPr="0029619C">
        <w:rPr>
          <w:rFonts w:ascii="Arial" w:hAnsi="Arial" w:cs="Arial"/>
          <w:bCs/>
          <w:noProof/>
          <w:sz w:val="24"/>
          <w:lang w:val="en-US"/>
        </w:rPr>
        <w:t xml:space="preserve">, </w:t>
      </w:r>
      <w:r>
        <w:rPr>
          <w:rFonts w:ascii="Arial" w:hAnsi="Arial" w:cs="Arial"/>
          <w:bCs/>
          <w:noProof/>
          <w:sz w:val="24"/>
          <w:lang w:val="en-US"/>
        </w:rPr>
        <w:t>Germany</w:t>
      </w:r>
      <w:r w:rsidR="0029619C" w:rsidRPr="0029619C">
        <w:rPr>
          <w:rFonts w:ascii="Arial" w:hAnsi="Arial" w:cs="Arial"/>
          <w:bCs/>
          <w:noProof/>
          <w:sz w:val="24"/>
          <w:lang w:val="en-US"/>
        </w:rPr>
        <w:t>, 1</w:t>
      </w:r>
      <w:r>
        <w:rPr>
          <w:rFonts w:ascii="Arial" w:hAnsi="Arial" w:cs="Arial"/>
          <w:bCs/>
          <w:noProof/>
          <w:sz w:val="24"/>
          <w:lang w:val="en-US"/>
        </w:rPr>
        <w:t>8</w:t>
      </w:r>
      <w:r w:rsidR="0029619C" w:rsidRPr="0029619C">
        <w:rPr>
          <w:rFonts w:ascii="Arial" w:hAnsi="Arial" w:cs="Arial"/>
          <w:bCs/>
          <w:noProof/>
          <w:sz w:val="24"/>
          <w:vertAlign w:val="superscript"/>
          <w:lang w:val="en-US"/>
        </w:rPr>
        <w:t>th</w:t>
      </w:r>
      <w:r w:rsidR="0029619C" w:rsidRPr="0029619C">
        <w:rPr>
          <w:rFonts w:ascii="Arial" w:hAnsi="Arial" w:cs="Arial"/>
          <w:bCs/>
          <w:noProof/>
          <w:sz w:val="24"/>
          <w:lang w:val="en-US"/>
        </w:rPr>
        <w:t xml:space="preserve"> </w:t>
      </w:r>
      <w:r>
        <w:rPr>
          <w:rFonts w:ascii="Arial" w:hAnsi="Arial" w:cs="Arial"/>
          <w:bCs/>
          <w:noProof/>
          <w:sz w:val="24"/>
          <w:lang w:val="en-US"/>
        </w:rPr>
        <w:t>August</w:t>
      </w:r>
      <w:r w:rsidR="0029619C" w:rsidRPr="0029619C">
        <w:rPr>
          <w:rFonts w:ascii="Arial" w:hAnsi="Arial" w:cs="Arial"/>
          <w:bCs/>
          <w:noProof/>
          <w:sz w:val="24"/>
          <w:lang w:val="en-US"/>
        </w:rPr>
        <w:t xml:space="preserve"> – 2</w:t>
      </w:r>
      <w:r>
        <w:rPr>
          <w:rFonts w:ascii="Arial" w:hAnsi="Arial" w:cs="Arial"/>
          <w:bCs/>
          <w:noProof/>
          <w:sz w:val="24"/>
          <w:lang w:val="en-US"/>
        </w:rPr>
        <w:t>2</w:t>
      </w:r>
      <w:r>
        <w:rPr>
          <w:rFonts w:ascii="Arial" w:hAnsi="Arial" w:cs="Arial"/>
          <w:bCs/>
          <w:noProof/>
          <w:sz w:val="24"/>
          <w:vertAlign w:val="superscript"/>
          <w:lang w:val="en-US"/>
        </w:rPr>
        <w:t>nd</w:t>
      </w:r>
      <w:r w:rsidR="0029619C" w:rsidRPr="0029619C">
        <w:rPr>
          <w:rFonts w:ascii="Arial" w:hAnsi="Arial" w:cs="Arial"/>
          <w:bCs/>
          <w:noProof/>
          <w:sz w:val="24"/>
          <w:lang w:val="en-US"/>
        </w:rPr>
        <w:t xml:space="preserve"> </w:t>
      </w:r>
      <w:r>
        <w:rPr>
          <w:rFonts w:ascii="Arial" w:hAnsi="Arial" w:cs="Arial"/>
          <w:bCs/>
          <w:noProof/>
          <w:sz w:val="24"/>
          <w:lang w:val="en-US"/>
        </w:rPr>
        <w:t>August</w:t>
      </w:r>
      <w:r w:rsidR="0029619C" w:rsidRPr="0029619C">
        <w:rPr>
          <w:rFonts w:ascii="Arial" w:hAnsi="Arial" w:cs="Arial"/>
          <w:bCs/>
          <w:noProof/>
          <w:sz w:val="24"/>
          <w:lang w:val="en-US"/>
        </w:rPr>
        <w:t xml:space="preserve"> 2014</w:t>
      </w:r>
    </w:p>
    <w:p w14:paraId="5D6DBF93" w14:textId="77777777" w:rsidR="00A775BA" w:rsidRDefault="00A775BA" w:rsidP="00867557">
      <w:pPr>
        <w:spacing w:after="120"/>
        <w:ind w:left="1985" w:hanging="1985"/>
        <w:rPr>
          <w:rFonts w:ascii="Arial" w:hAnsi="Arial" w:cs="Arial"/>
          <w:b/>
          <w:sz w:val="24"/>
          <w:szCs w:val="24"/>
        </w:rPr>
      </w:pPr>
    </w:p>
    <w:p w14:paraId="5D6DBF94" w14:textId="77777777" w:rsidR="00867557" w:rsidRDefault="00867557" w:rsidP="00867557">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sidR="0029619C">
        <w:rPr>
          <w:rFonts w:ascii="Arial" w:hAnsi="Arial" w:cs="Arial"/>
          <w:sz w:val="24"/>
          <w:szCs w:val="24"/>
        </w:rPr>
        <w:t>Qualcomm</w:t>
      </w:r>
      <w:r>
        <w:rPr>
          <w:rFonts w:ascii="Arial" w:hAnsi="Arial" w:cs="Arial"/>
          <w:sz w:val="24"/>
          <w:szCs w:val="24"/>
        </w:rPr>
        <w:t xml:space="preserve"> Incorporated</w:t>
      </w:r>
    </w:p>
    <w:p w14:paraId="5D6DBF95" w14:textId="4ADC4940" w:rsidR="00867557" w:rsidRPr="009E712E" w:rsidRDefault="00867557" w:rsidP="00867557">
      <w:pPr>
        <w:spacing w:after="120"/>
        <w:ind w:left="1985" w:hanging="1985"/>
        <w:jc w:val="both"/>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sidR="005A6C4C">
        <w:rPr>
          <w:rFonts w:ascii="Arial" w:hAnsi="Arial" w:cs="Arial"/>
          <w:sz w:val="24"/>
          <w:szCs w:val="24"/>
        </w:rPr>
        <w:t>Open issues</w:t>
      </w:r>
      <w:r w:rsidR="0029619C" w:rsidRPr="0029619C">
        <w:rPr>
          <w:rFonts w:ascii="Arial" w:hAnsi="Arial" w:cs="Arial"/>
          <w:sz w:val="24"/>
          <w:szCs w:val="24"/>
        </w:rPr>
        <w:t xml:space="preserve"> DCH enhancements</w:t>
      </w:r>
    </w:p>
    <w:p w14:paraId="5D6DBF96" w14:textId="6AA5DF32" w:rsidR="00867557" w:rsidRPr="008173E8" w:rsidRDefault="00867557" w:rsidP="00867557">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Pr>
          <w:rFonts w:ascii="Arial" w:hAnsi="Arial" w:cs="Arial"/>
          <w:sz w:val="24"/>
          <w:szCs w:val="24"/>
          <w:lang w:eastAsia="ko-KR"/>
        </w:rPr>
        <w:tab/>
      </w:r>
      <w:r w:rsidR="00D00380">
        <w:rPr>
          <w:rFonts w:ascii="Arial" w:hAnsi="Arial" w:cs="Arial"/>
          <w:sz w:val="24"/>
          <w:szCs w:val="24"/>
          <w:lang w:eastAsia="ko-KR"/>
        </w:rPr>
        <w:t>10.4</w:t>
      </w:r>
    </w:p>
    <w:p w14:paraId="5D6DBF97" w14:textId="77777777" w:rsidR="00867557" w:rsidRDefault="00867557" w:rsidP="00867557">
      <w:pPr>
        <w:spacing w:after="120"/>
        <w:ind w:left="1985" w:hanging="1985"/>
        <w:rPr>
          <w:rFonts w:ascii="Arial" w:hAnsi="Arial" w:cs="Arial"/>
          <w:sz w:val="24"/>
          <w:szCs w:val="24"/>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bookmarkStart w:id="1" w:name="OLE_LINK73"/>
    </w:p>
    <w:p w14:paraId="5D6DBF98" w14:textId="77777777" w:rsidR="00A775BA" w:rsidRPr="00744783" w:rsidRDefault="00A775BA" w:rsidP="00867557">
      <w:pPr>
        <w:spacing w:after="120"/>
        <w:ind w:left="1985" w:hanging="1985"/>
        <w:rPr>
          <w:rFonts w:ascii="Arial" w:hAnsi="Arial" w:cs="Arial"/>
          <w:b/>
        </w:rPr>
      </w:pPr>
    </w:p>
    <w:p w14:paraId="5D6DBF99" w14:textId="77777777" w:rsidR="00867557" w:rsidRPr="00744783" w:rsidRDefault="00A775BA" w:rsidP="00867557">
      <w:pPr>
        <w:pStyle w:val="Heading1"/>
      </w:pPr>
      <w:bookmarkStart w:id="2" w:name="_Ref348352935"/>
      <w:r>
        <w:t>1</w:t>
      </w:r>
      <w:r>
        <w:tab/>
      </w:r>
      <w:r w:rsidR="00867557">
        <w:t>Introduction</w:t>
      </w:r>
      <w:bookmarkEnd w:id="2"/>
    </w:p>
    <w:bookmarkEnd w:id="1"/>
    <w:p w14:paraId="5D6DBF9A" w14:textId="5525B5FA" w:rsidR="00867557" w:rsidRDefault="007808BA" w:rsidP="00867557">
      <w:pPr>
        <w:jc w:val="both"/>
      </w:pPr>
      <w:r>
        <w:t>In RAN#61, a work-item on DCH e</w:t>
      </w:r>
      <w:r w:rsidR="00867557">
        <w:t xml:space="preserve">nhancements was begun [1] based on the conclusions of the TR [2] from the study item. </w:t>
      </w:r>
      <w:r w:rsidR="005A6C4C">
        <w:t>In RAN2#86 draft CR’s for DC</w:t>
      </w:r>
      <w:r>
        <w:t>H</w:t>
      </w:r>
      <w:r w:rsidR="005A6C4C">
        <w:t xml:space="preserve"> </w:t>
      </w:r>
      <w:r>
        <w:t>e</w:t>
      </w:r>
      <w:r w:rsidR="005A6C4C">
        <w:t xml:space="preserve">nhancements were presented and email discussion [76#42] was setup to progress further on the CR’s. </w:t>
      </w:r>
      <w:r w:rsidR="000B1AC9">
        <w:t xml:space="preserve">This contribution </w:t>
      </w:r>
      <w:r w:rsidR="005A6C4C">
        <w:t>discusses some of the open issues remaining in RAN2 after</w:t>
      </w:r>
      <w:r w:rsidR="00557702">
        <w:t xml:space="preserve"> </w:t>
      </w:r>
      <w:r>
        <w:t>the discussion</w:t>
      </w:r>
      <w:r w:rsidR="00CA4F8F">
        <w:t>s</w:t>
      </w:r>
      <w:r>
        <w:t xml:space="preserve"> during</w:t>
      </w:r>
      <w:r w:rsidR="00557702">
        <w:t xml:space="preserve"> RAN2#86 and [76#42]</w:t>
      </w:r>
      <w:r w:rsidR="000B1AC9">
        <w:t xml:space="preserve">. </w:t>
      </w:r>
    </w:p>
    <w:p w14:paraId="5D6DBF9B" w14:textId="5541C75D" w:rsidR="00867557" w:rsidRDefault="005A6C4C" w:rsidP="00867557">
      <w:pPr>
        <w:pStyle w:val="Heading1"/>
        <w:rPr>
          <w:lang w:eastAsia="ko-KR"/>
        </w:rPr>
      </w:pPr>
      <w:r>
        <w:rPr>
          <w:lang w:eastAsia="ko-KR"/>
        </w:rPr>
        <w:t>2</w:t>
      </w:r>
      <w:r>
        <w:rPr>
          <w:lang w:eastAsia="ko-KR"/>
        </w:rPr>
        <w:tab/>
        <w:t>DCH Enhancement Open Issues</w:t>
      </w:r>
    </w:p>
    <w:p w14:paraId="5D6DBF9E" w14:textId="4946DBD7" w:rsidR="00DC2076" w:rsidRDefault="003643B1" w:rsidP="00DC2076">
      <w:pPr>
        <w:pStyle w:val="Heading2"/>
        <w:rPr>
          <w:lang w:eastAsia="ko-KR"/>
        </w:rPr>
      </w:pPr>
      <w:r>
        <w:rPr>
          <w:lang w:eastAsia="ko-KR"/>
        </w:rPr>
        <w:t>2.1</w:t>
      </w:r>
      <w:r>
        <w:rPr>
          <w:lang w:eastAsia="ko-KR"/>
        </w:rPr>
        <w:tab/>
      </w:r>
      <w:r w:rsidR="00550D53">
        <w:rPr>
          <w:lang w:eastAsia="ko-KR"/>
        </w:rPr>
        <w:t>Capability bit in RRC Connection Request message</w:t>
      </w:r>
    </w:p>
    <w:p w14:paraId="7B55A28A" w14:textId="4601CC97" w:rsidR="00557702" w:rsidRPr="00A84916" w:rsidRDefault="007808BA" w:rsidP="00052831">
      <w:pPr>
        <w:rPr>
          <w:lang w:eastAsia="ko-KR"/>
        </w:rPr>
      </w:pPr>
      <w:r>
        <w:rPr>
          <w:lang w:eastAsia="ko-KR"/>
        </w:rPr>
        <w:t xml:space="preserve">Draft </w:t>
      </w:r>
      <w:r w:rsidR="00557702" w:rsidRPr="00A84916">
        <w:rPr>
          <w:lang w:eastAsia="ko-KR"/>
        </w:rPr>
        <w:t>CR i</w:t>
      </w:r>
      <w:r w:rsidR="00A84916">
        <w:rPr>
          <w:lang w:eastAsia="ko-KR"/>
        </w:rPr>
        <w:t xml:space="preserve">n </w:t>
      </w:r>
      <w:r w:rsidR="00A84916">
        <w:rPr>
          <w:lang w:eastAsia="ko-KR"/>
        </w:rPr>
        <w:fldChar w:fldCharType="begin"/>
      </w:r>
      <w:r w:rsidR="00A84916">
        <w:rPr>
          <w:lang w:eastAsia="ko-KR"/>
        </w:rPr>
        <w:instrText xml:space="preserve"> REF _Ref394927254 \r </w:instrText>
      </w:r>
      <w:r w:rsidR="00A84916">
        <w:rPr>
          <w:lang w:eastAsia="ko-KR"/>
        </w:rPr>
        <w:fldChar w:fldCharType="separate"/>
      </w:r>
      <w:r w:rsidR="00A84916">
        <w:rPr>
          <w:lang w:eastAsia="ko-KR"/>
        </w:rPr>
        <w:t>[3]</w:t>
      </w:r>
      <w:r w:rsidR="00A84916">
        <w:rPr>
          <w:lang w:eastAsia="ko-KR"/>
        </w:rPr>
        <w:fldChar w:fldCharType="end"/>
      </w:r>
      <w:r>
        <w:rPr>
          <w:lang w:eastAsia="ko-KR"/>
        </w:rPr>
        <w:t xml:space="preserve"> proposed that</w:t>
      </w:r>
      <w:r w:rsidR="00A84916">
        <w:rPr>
          <w:lang w:eastAsia="ko-KR"/>
        </w:rPr>
        <w:t xml:space="preserve"> UE </w:t>
      </w:r>
      <w:r w:rsidR="00557702" w:rsidRPr="00A84916">
        <w:rPr>
          <w:lang w:eastAsia="ko-KR"/>
        </w:rPr>
        <w:t>capabili</w:t>
      </w:r>
      <w:r w:rsidR="00A84916">
        <w:rPr>
          <w:lang w:eastAsia="ko-KR"/>
        </w:rPr>
        <w:t>ty for DCH enhancements</w:t>
      </w:r>
      <w:r w:rsidR="00557702" w:rsidRPr="00A84916">
        <w:rPr>
          <w:lang w:eastAsia="ko-KR"/>
        </w:rPr>
        <w:t xml:space="preserve"> be added to RRC CONNECTION REQUEST message.</w:t>
      </w:r>
      <w:r w:rsidR="00A84916">
        <w:rPr>
          <w:lang w:eastAsia="ko-KR"/>
        </w:rPr>
        <w:t xml:space="preserve"> However, the message size of RRC CONNECTION REQUEST was deemed </w:t>
      </w:r>
      <w:r>
        <w:rPr>
          <w:lang w:eastAsia="ko-KR"/>
        </w:rPr>
        <w:t xml:space="preserve">to be </w:t>
      </w:r>
      <w:r w:rsidR="00A84916">
        <w:rPr>
          <w:lang w:eastAsia="ko-KR"/>
        </w:rPr>
        <w:t xml:space="preserve">a concern and </w:t>
      </w:r>
      <w:r w:rsidR="007336A0">
        <w:rPr>
          <w:lang w:eastAsia="ko-KR"/>
        </w:rPr>
        <w:t>this aspect</w:t>
      </w:r>
      <w:r w:rsidR="00A84916">
        <w:rPr>
          <w:lang w:eastAsia="ko-KR"/>
        </w:rPr>
        <w:t xml:space="preserve"> was left FFS.</w:t>
      </w:r>
      <w:r w:rsidR="00557702" w:rsidRPr="00A84916">
        <w:rPr>
          <w:lang w:eastAsia="ko-KR"/>
        </w:rPr>
        <w:t xml:space="preserve"> </w:t>
      </w:r>
      <w:r w:rsidR="00D20CE6">
        <w:rPr>
          <w:lang w:eastAsia="ko-KR"/>
        </w:rPr>
        <w:t>Based on analysis in</w:t>
      </w:r>
      <w:r w:rsidR="005D68A7">
        <w:rPr>
          <w:lang w:eastAsia="ko-KR"/>
        </w:rPr>
        <w:t xml:space="preserve"> </w:t>
      </w:r>
      <w:r w:rsidR="005D68A7">
        <w:rPr>
          <w:lang w:eastAsia="ko-KR"/>
        </w:rPr>
        <w:fldChar w:fldCharType="begin"/>
      </w:r>
      <w:r w:rsidR="005D68A7">
        <w:rPr>
          <w:lang w:eastAsia="ko-KR"/>
        </w:rPr>
        <w:instrText xml:space="preserve"> REF _Ref395262475 \r </w:instrText>
      </w:r>
      <w:r w:rsidR="005D68A7">
        <w:rPr>
          <w:lang w:eastAsia="ko-KR"/>
        </w:rPr>
        <w:fldChar w:fldCharType="separate"/>
      </w:r>
      <w:r w:rsidR="005D68A7">
        <w:rPr>
          <w:lang w:eastAsia="ko-KR"/>
        </w:rPr>
        <w:t>[4]</w:t>
      </w:r>
      <w:r w:rsidR="005D68A7">
        <w:rPr>
          <w:lang w:eastAsia="ko-KR"/>
        </w:rPr>
        <w:fldChar w:fldCharType="end"/>
      </w:r>
      <w:r w:rsidR="005D68A7">
        <w:rPr>
          <w:lang w:eastAsia="ko-KR"/>
        </w:rPr>
        <w:t xml:space="preserve">, RRC CONNECTION REQUEST has not yet exceeded the CCCH message size restriction and </w:t>
      </w:r>
      <w:r w:rsidR="00825F29">
        <w:rPr>
          <w:lang w:eastAsia="ko-KR"/>
        </w:rPr>
        <w:t xml:space="preserve">it </w:t>
      </w:r>
      <w:r w:rsidR="007336A0">
        <w:rPr>
          <w:lang w:eastAsia="ko-KR"/>
        </w:rPr>
        <w:t>sh</w:t>
      </w:r>
      <w:r w:rsidR="005D68A7">
        <w:rPr>
          <w:lang w:eastAsia="ko-KR"/>
        </w:rPr>
        <w:t xml:space="preserve">ould be possible </w:t>
      </w:r>
      <w:r w:rsidR="00825F29">
        <w:rPr>
          <w:lang w:eastAsia="ko-KR"/>
        </w:rPr>
        <w:t>to include this</w:t>
      </w:r>
      <w:r w:rsidR="005D68A7">
        <w:rPr>
          <w:lang w:eastAsia="ko-KR"/>
        </w:rPr>
        <w:t xml:space="preserve"> capability</w:t>
      </w:r>
      <w:r w:rsidR="00825F29">
        <w:rPr>
          <w:lang w:eastAsia="ko-KR"/>
        </w:rPr>
        <w:t xml:space="preserve"> in the message</w:t>
      </w:r>
      <w:r w:rsidR="005D68A7">
        <w:rPr>
          <w:lang w:eastAsia="ko-KR"/>
        </w:rPr>
        <w:t>.</w:t>
      </w:r>
      <w:r w:rsidR="00D20CE6">
        <w:rPr>
          <w:lang w:eastAsia="ko-KR"/>
        </w:rPr>
        <w:t xml:space="preserve"> </w:t>
      </w:r>
      <w:r w:rsidR="00825F29">
        <w:rPr>
          <w:lang w:eastAsia="ko-KR"/>
        </w:rPr>
        <w:t>However, c</w:t>
      </w:r>
      <w:r w:rsidR="00557702" w:rsidRPr="00A84916">
        <w:rPr>
          <w:lang w:eastAsia="ko-KR"/>
        </w:rPr>
        <w:t>onsidering that CS or PS RAB cannot be setup in RRC CONNECTION SETUP message,</w:t>
      </w:r>
      <w:r w:rsidR="00D20CE6">
        <w:rPr>
          <w:lang w:eastAsia="ko-KR"/>
        </w:rPr>
        <w:t xml:space="preserve"> </w:t>
      </w:r>
      <w:r w:rsidR="00683F79">
        <w:rPr>
          <w:lang w:eastAsia="ko-KR"/>
        </w:rPr>
        <w:t>including the</w:t>
      </w:r>
      <w:r w:rsidR="00D20CE6">
        <w:rPr>
          <w:lang w:eastAsia="ko-KR"/>
        </w:rPr>
        <w:t xml:space="preserve"> capab</w:t>
      </w:r>
      <w:r w:rsidR="00CA4F8F">
        <w:rPr>
          <w:lang w:eastAsia="ko-KR"/>
        </w:rPr>
        <w:t xml:space="preserve">ility in RRC CONNECTION REQUEST </w:t>
      </w:r>
      <w:r w:rsidR="00D20CE6">
        <w:rPr>
          <w:lang w:eastAsia="ko-KR"/>
        </w:rPr>
        <w:t>message would only be useful for SRB-only configuration before a RAB is established.</w:t>
      </w:r>
      <w:r w:rsidR="00557702" w:rsidRPr="00A84916">
        <w:rPr>
          <w:lang w:eastAsia="ko-KR"/>
        </w:rPr>
        <w:t xml:space="preserve"> </w:t>
      </w:r>
      <w:r w:rsidR="00D20CE6">
        <w:rPr>
          <w:lang w:eastAsia="ko-KR"/>
        </w:rPr>
        <w:t xml:space="preserve">Thus, </w:t>
      </w:r>
      <w:r w:rsidR="00557702" w:rsidRPr="00A84916">
        <w:rPr>
          <w:lang w:eastAsia="ko-KR"/>
        </w:rPr>
        <w:t>there may</w:t>
      </w:r>
      <w:r w:rsidR="00D20CE6">
        <w:rPr>
          <w:lang w:eastAsia="ko-KR"/>
        </w:rPr>
        <w:t xml:space="preserve"> be limited use</w:t>
      </w:r>
      <w:r>
        <w:rPr>
          <w:lang w:eastAsia="ko-KR"/>
        </w:rPr>
        <w:t xml:space="preserve"> for the network to know of DCH enhancement</w:t>
      </w:r>
      <w:r w:rsidR="00557702" w:rsidRPr="00A84916">
        <w:rPr>
          <w:lang w:eastAsia="ko-KR"/>
        </w:rPr>
        <w:t xml:space="preserve"> UE capability </w:t>
      </w:r>
      <w:r>
        <w:rPr>
          <w:lang w:eastAsia="ko-KR"/>
        </w:rPr>
        <w:t xml:space="preserve">in </w:t>
      </w:r>
      <w:r w:rsidR="00A84916" w:rsidRPr="00A84916">
        <w:rPr>
          <w:lang w:eastAsia="ko-KR"/>
        </w:rPr>
        <w:t>RRC CONNECTION REQUEST</w:t>
      </w:r>
      <w:r w:rsidR="00A84916">
        <w:rPr>
          <w:lang w:eastAsia="ko-KR"/>
        </w:rPr>
        <w:t xml:space="preserve"> message</w:t>
      </w:r>
      <w:r w:rsidR="00A84916" w:rsidRPr="00A84916">
        <w:rPr>
          <w:lang w:eastAsia="ko-KR"/>
        </w:rPr>
        <w:t>.</w:t>
      </w:r>
    </w:p>
    <w:p w14:paraId="7458E05A" w14:textId="770ECDA2" w:rsidR="00052831" w:rsidRDefault="00052831" w:rsidP="00052831">
      <w:pPr>
        <w:rPr>
          <w:lang w:eastAsia="ko-KR"/>
        </w:rPr>
      </w:pPr>
      <w:r w:rsidRPr="00066816">
        <w:rPr>
          <w:b/>
          <w:lang w:eastAsia="ko-KR"/>
        </w:rPr>
        <w:t>Proposal</w:t>
      </w:r>
      <w:r w:rsidR="0015007C">
        <w:rPr>
          <w:b/>
          <w:lang w:eastAsia="ko-KR"/>
        </w:rPr>
        <w:t xml:space="preserve"> 1</w:t>
      </w:r>
      <w:r w:rsidRPr="00066816">
        <w:rPr>
          <w:b/>
          <w:lang w:eastAsia="ko-KR"/>
        </w:rPr>
        <w:t xml:space="preserve">: </w:t>
      </w:r>
      <w:r w:rsidR="00A84916">
        <w:rPr>
          <w:b/>
          <w:lang w:eastAsia="ko-KR"/>
        </w:rPr>
        <w:t xml:space="preserve">Discuss </w:t>
      </w:r>
      <w:r w:rsidR="007808BA">
        <w:rPr>
          <w:b/>
          <w:lang w:eastAsia="ko-KR"/>
        </w:rPr>
        <w:t xml:space="preserve">the above understanding and </w:t>
      </w:r>
      <w:r w:rsidR="00A84916">
        <w:rPr>
          <w:b/>
          <w:lang w:eastAsia="ko-KR"/>
        </w:rPr>
        <w:t xml:space="preserve">whether </w:t>
      </w:r>
      <w:r w:rsidR="00683F79">
        <w:rPr>
          <w:b/>
          <w:lang w:eastAsia="ko-KR"/>
        </w:rPr>
        <w:t xml:space="preserve">the </w:t>
      </w:r>
      <w:r w:rsidR="00A84916">
        <w:rPr>
          <w:b/>
          <w:lang w:eastAsia="ko-KR"/>
        </w:rPr>
        <w:t>UE capability of DCH enhancements should be included in RRC CONNECTION REQUEST message.</w:t>
      </w:r>
      <w:r w:rsidR="00D20CE6">
        <w:rPr>
          <w:b/>
          <w:lang w:eastAsia="ko-KR"/>
        </w:rPr>
        <w:t xml:space="preserve"> Accordingly, discuss the need of including the configuration information for DCH Enhancements in RRC CONNECTION SETUP message.</w:t>
      </w:r>
    </w:p>
    <w:p w14:paraId="4E52EFED" w14:textId="53424C66" w:rsidR="007808BA" w:rsidRDefault="007808BA" w:rsidP="007808BA">
      <w:pPr>
        <w:pStyle w:val="Heading2"/>
        <w:rPr>
          <w:lang w:eastAsia="ko-KR"/>
        </w:rPr>
      </w:pPr>
      <w:r>
        <w:rPr>
          <w:lang w:eastAsia="ko-KR"/>
        </w:rPr>
        <w:t>2.2</w:t>
      </w:r>
      <w:r>
        <w:rPr>
          <w:lang w:eastAsia="ko-KR"/>
        </w:rPr>
        <w:tab/>
        <w:t>Signaling DL TrCH ID’s for AMR Class A</w:t>
      </w:r>
      <w:r w:rsidR="008E549B">
        <w:rPr>
          <w:lang w:eastAsia="ko-KR"/>
        </w:rPr>
        <w:t>, B</w:t>
      </w:r>
      <w:r>
        <w:rPr>
          <w:lang w:eastAsia="ko-KR"/>
        </w:rPr>
        <w:t xml:space="preserve"> and C bits</w:t>
      </w:r>
    </w:p>
    <w:p w14:paraId="5FC2A4FB" w14:textId="54B6FB5E" w:rsidR="00986363" w:rsidRPr="00986363" w:rsidRDefault="00986363" w:rsidP="00986363">
      <w:pPr>
        <w:rPr>
          <w:lang w:val="en-US" w:eastAsia="ko-KR"/>
        </w:rPr>
      </w:pPr>
      <w:r w:rsidRPr="00986363">
        <w:rPr>
          <w:lang w:val="en-US" w:eastAsia="ko-KR"/>
        </w:rPr>
        <w:t>T</w:t>
      </w:r>
      <w:r w:rsidR="00802514" w:rsidRPr="00986363">
        <w:rPr>
          <w:lang w:val="en-US" w:eastAsia="ko-KR"/>
        </w:rPr>
        <w:t xml:space="preserve">he following </w:t>
      </w:r>
      <w:r w:rsidR="00825F29" w:rsidRPr="00986363">
        <w:rPr>
          <w:lang w:val="en-US" w:eastAsia="ko-KR"/>
        </w:rPr>
        <w:t>RAN1 agreement</w:t>
      </w:r>
      <w:r w:rsidR="00802514" w:rsidRPr="00986363">
        <w:rPr>
          <w:lang w:val="en-US" w:eastAsia="ko-KR"/>
        </w:rPr>
        <w:t xml:space="preserve"> is </w:t>
      </w:r>
      <w:r w:rsidR="00683F79">
        <w:rPr>
          <w:lang w:val="en-US" w:eastAsia="ko-KR"/>
        </w:rPr>
        <w:t>listed</w:t>
      </w:r>
      <w:r w:rsidRPr="00986363">
        <w:rPr>
          <w:lang w:val="en-US" w:eastAsia="ko-KR"/>
        </w:rPr>
        <w:t xml:space="preserve"> in LS </w:t>
      </w:r>
      <w:r w:rsidR="00683F79">
        <w:rPr>
          <w:lang w:val="en-US" w:eastAsia="ko-KR"/>
        </w:rPr>
        <w:fldChar w:fldCharType="begin"/>
      </w:r>
      <w:r w:rsidR="00683F79">
        <w:rPr>
          <w:lang w:val="en-US" w:eastAsia="ko-KR"/>
        </w:rPr>
        <w:instrText xml:space="preserve"> REF _Ref395267486 \r </w:instrText>
      </w:r>
      <w:r w:rsidR="00683F79">
        <w:rPr>
          <w:lang w:val="en-US" w:eastAsia="ko-KR"/>
        </w:rPr>
        <w:fldChar w:fldCharType="separate"/>
      </w:r>
      <w:r w:rsidR="00683F79">
        <w:rPr>
          <w:lang w:val="en-US" w:eastAsia="ko-KR"/>
        </w:rPr>
        <w:t>[5]</w:t>
      </w:r>
      <w:r w:rsidR="00683F79">
        <w:rPr>
          <w:lang w:val="en-US" w:eastAsia="ko-KR"/>
        </w:rPr>
        <w:fldChar w:fldCharType="end"/>
      </w:r>
      <w:r w:rsidR="00802514" w:rsidRPr="00986363">
        <w:rPr>
          <w:lang w:val="en-US" w:eastAsia="ko-KR"/>
        </w:rPr>
        <w:t>:-</w:t>
      </w:r>
    </w:p>
    <w:p w14:paraId="1CE6496E" w14:textId="3C60AD6B" w:rsidR="00802514" w:rsidRPr="00986363" w:rsidRDefault="00802514" w:rsidP="00986363">
      <w:pPr>
        <w:numPr>
          <w:ilvl w:val="0"/>
          <w:numId w:val="14"/>
        </w:numPr>
        <w:rPr>
          <w:lang w:val="en-US" w:eastAsia="ko-KR"/>
        </w:rPr>
      </w:pPr>
      <w:r w:rsidRPr="00320025">
        <w:rPr>
          <w:bCs/>
          <w:iCs/>
          <w:lang w:eastAsia="zh-TW"/>
        </w:rPr>
        <w:t>Higher layers signal the list of transport channel numbers, corresponding to downlink transport channels carrying AMR Class A, B, C bits, to be concatenated and jointly encoded at Layer 1.</w:t>
      </w:r>
    </w:p>
    <w:p w14:paraId="1D60A117" w14:textId="5E859C98" w:rsidR="00825F29" w:rsidRPr="00825F29" w:rsidRDefault="00986363" w:rsidP="00825F29">
      <w:pPr>
        <w:rPr>
          <w:lang w:val="en-US" w:eastAsia="ko-KR"/>
        </w:rPr>
      </w:pPr>
      <w:r>
        <w:rPr>
          <w:lang w:val="en-US" w:eastAsia="ko-KR"/>
        </w:rPr>
        <w:t>I</w:t>
      </w:r>
      <w:r w:rsidR="00802514">
        <w:rPr>
          <w:lang w:val="en-US" w:eastAsia="ko-KR"/>
        </w:rPr>
        <w:t>n RAN2</w:t>
      </w:r>
      <w:r>
        <w:rPr>
          <w:lang w:val="en-US" w:eastAsia="ko-KR"/>
        </w:rPr>
        <w:t>#86 discussions,</w:t>
      </w:r>
      <w:r w:rsidR="00825F29" w:rsidRPr="00825F29">
        <w:rPr>
          <w:lang w:val="en-US" w:eastAsia="ko-KR"/>
        </w:rPr>
        <w:t xml:space="preserve"> </w:t>
      </w:r>
      <w:r w:rsidR="00DD2C2D">
        <w:rPr>
          <w:lang w:val="en-US" w:eastAsia="ko-KR"/>
        </w:rPr>
        <w:t xml:space="preserve">the need to include </w:t>
      </w:r>
      <w:r w:rsidR="007336A0">
        <w:rPr>
          <w:lang w:val="en-US" w:eastAsia="ko-KR"/>
        </w:rPr>
        <w:t xml:space="preserve">the ID’s of </w:t>
      </w:r>
      <w:r w:rsidR="00DD2C2D">
        <w:rPr>
          <w:lang w:val="en-US" w:eastAsia="ko-KR"/>
        </w:rPr>
        <w:t>DL transport channel being concatenated</w:t>
      </w:r>
      <w:r w:rsidR="00825F29" w:rsidRPr="00825F29">
        <w:rPr>
          <w:lang w:val="en-US" w:eastAsia="ko-KR"/>
        </w:rPr>
        <w:t xml:space="preserve"> </w:t>
      </w:r>
      <w:r w:rsidR="00DD2C2D">
        <w:rPr>
          <w:lang w:val="en-US" w:eastAsia="ko-KR"/>
        </w:rPr>
        <w:t>in RRC signaling was not clear. Whilst i</w:t>
      </w:r>
      <w:r w:rsidR="00825F29" w:rsidRPr="00825F29">
        <w:rPr>
          <w:lang w:val="en-US" w:eastAsia="ko-KR"/>
        </w:rPr>
        <w:t>t is true that the UE may be able to figure out the transport channel ID’s correspond</w:t>
      </w:r>
      <w:r w:rsidR="00DD2C2D">
        <w:rPr>
          <w:lang w:val="en-US" w:eastAsia="ko-KR"/>
        </w:rPr>
        <w:t>ing to Class A, B and C bits, it</w:t>
      </w:r>
      <w:r w:rsidR="00825F29" w:rsidRPr="00825F29">
        <w:rPr>
          <w:lang w:val="en-US" w:eastAsia="ko-KR"/>
        </w:rPr>
        <w:t xml:space="preserve"> would require cross layer information exchange at the UE. Instead, we would prefer that the network signals these ID’s explicitly to the UE.</w:t>
      </w:r>
    </w:p>
    <w:p w14:paraId="5ECB32BC" w14:textId="1B85E44F" w:rsidR="007808BA" w:rsidRDefault="007808BA" w:rsidP="00825F29">
      <w:pPr>
        <w:rPr>
          <w:lang w:eastAsia="ko-KR"/>
        </w:rPr>
      </w:pPr>
      <w:r w:rsidRPr="00066816">
        <w:rPr>
          <w:b/>
          <w:lang w:eastAsia="ko-KR"/>
        </w:rPr>
        <w:t>Proposal</w:t>
      </w:r>
      <w:r>
        <w:rPr>
          <w:b/>
          <w:lang w:eastAsia="ko-KR"/>
        </w:rPr>
        <w:t xml:space="preserve"> 2</w:t>
      </w:r>
      <w:r w:rsidRPr="00066816">
        <w:rPr>
          <w:b/>
          <w:lang w:eastAsia="ko-KR"/>
        </w:rPr>
        <w:t xml:space="preserve">: </w:t>
      </w:r>
      <w:r w:rsidR="00986363">
        <w:rPr>
          <w:b/>
          <w:lang w:eastAsia="ko-KR"/>
        </w:rPr>
        <w:t>The transport chan</w:t>
      </w:r>
      <w:r w:rsidR="0014617B">
        <w:rPr>
          <w:b/>
          <w:lang w:eastAsia="ko-KR"/>
        </w:rPr>
        <w:t>n</w:t>
      </w:r>
      <w:r w:rsidR="00986363">
        <w:rPr>
          <w:b/>
          <w:lang w:eastAsia="ko-KR"/>
        </w:rPr>
        <w:t>el ID’s corresponding to downlink transport channels carry</w:t>
      </w:r>
      <w:r w:rsidR="0014617B">
        <w:rPr>
          <w:b/>
          <w:lang w:eastAsia="ko-KR"/>
        </w:rPr>
        <w:t>ing AMR Class A, B and C bits are</w:t>
      </w:r>
      <w:r w:rsidR="00986363">
        <w:rPr>
          <w:b/>
          <w:lang w:eastAsia="ko-KR"/>
        </w:rPr>
        <w:t xml:space="preserve"> explicit</w:t>
      </w:r>
      <w:r w:rsidR="00A54572">
        <w:rPr>
          <w:b/>
          <w:lang w:eastAsia="ko-KR"/>
        </w:rPr>
        <w:t>l</w:t>
      </w:r>
      <w:r w:rsidR="00986363">
        <w:rPr>
          <w:b/>
          <w:lang w:eastAsia="ko-KR"/>
        </w:rPr>
        <w:t xml:space="preserve">y </w:t>
      </w:r>
      <w:r w:rsidR="00884386">
        <w:rPr>
          <w:b/>
          <w:lang w:eastAsia="ko-KR"/>
        </w:rPr>
        <w:t>signalled</w:t>
      </w:r>
      <w:r w:rsidR="00986363">
        <w:rPr>
          <w:b/>
          <w:lang w:eastAsia="ko-KR"/>
        </w:rPr>
        <w:t xml:space="preserve"> to the UE by the network through RRC </w:t>
      </w:r>
      <w:r w:rsidR="00884386">
        <w:rPr>
          <w:b/>
          <w:lang w:eastAsia="ko-KR"/>
        </w:rPr>
        <w:t>signalling</w:t>
      </w:r>
      <w:r w:rsidR="00986363">
        <w:rPr>
          <w:b/>
          <w:lang w:eastAsia="ko-KR"/>
        </w:rPr>
        <w:t>.</w:t>
      </w:r>
    </w:p>
    <w:p w14:paraId="68BE856B" w14:textId="56E9A17A" w:rsidR="007808BA" w:rsidRDefault="007808BA" w:rsidP="007808BA">
      <w:pPr>
        <w:pStyle w:val="Heading2"/>
        <w:rPr>
          <w:lang w:eastAsia="ko-KR"/>
        </w:rPr>
      </w:pPr>
      <w:r>
        <w:rPr>
          <w:lang w:eastAsia="ko-KR"/>
        </w:rPr>
        <w:t>2.3</w:t>
      </w:r>
      <w:r>
        <w:rPr>
          <w:lang w:eastAsia="ko-KR"/>
        </w:rPr>
        <w:tab/>
        <w:t xml:space="preserve">DCH </w:t>
      </w:r>
      <w:r w:rsidR="008E549B">
        <w:rPr>
          <w:lang w:eastAsia="ko-KR"/>
        </w:rPr>
        <w:t>enhancements</w:t>
      </w:r>
      <w:r>
        <w:rPr>
          <w:lang w:eastAsia="ko-KR"/>
        </w:rPr>
        <w:t xml:space="preserve"> pre-configuration in SIB16</w:t>
      </w:r>
    </w:p>
    <w:p w14:paraId="701155A6" w14:textId="77777777" w:rsidR="007808BA" w:rsidRPr="00F62707" w:rsidRDefault="007808BA" w:rsidP="007808BA">
      <w:pPr>
        <w:rPr>
          <w:lang w:eastAsia="ko-KR"/>
        </w:rPr>
      </w:pPr>
      <w:r w:rsidRPr="00AE7565">
        <w:rPr>
          <w:color w:val="000000"/>
        </w:rPr>
        <w:t>The system information block type 16 contains radio bearer, transport channel and physical channel parameters</w:t>
      </w:r>
      <w:r>
        <w:rPr>
          <w:color w:val="000000"/>
        </w:rPr>
        <w:t>, known as pre-configuration,</w:t>
      </w:r>
      <w:r w:rsidRPr="00AE7565">
        <w:rPr>
          <w:color w:val="000000"/>
        </w:rPr>
        <w:t xml:space="preserve"> to be stored by </w:t>
      </w:r>
      <w:r>
        <w:rPr>
          <w:color w:val="000000"/>
        </w:rPr>
        <w:t xml:space="preserve">the </w:t>
      </w:r>
      <w:r w:rsidRPr="00AE7565">
        <w:rPr>
          <w:color w:val="000000"/>
        </w:rPr>
        <w:t>UE in idle and connected mode for use during handover to UTRAN.</w:t>
      </w:r>
      <w:r>
        <w:rPr>
          <w:color w:val="000000"/>
        </w:rPr>
        <w:t xml:space="preserve"> With minimal changes to the IE “</w:t>
      </w:r>
      <w:r w:rsidRPr="00AE7565">
        <w:rPr>
          <w:color w:val="000000"/>
        </w:rPr>
        <w:t>Downlink DPCH info common for all RL Pre</w:t>
      </w:r>
      <w:r>
        <w:rPr>
          <w:color w:val="000000"/>
        </w:rPr>
        <w:t xml:space="preserve">” as proposed in the draft CR in </w:t>
      </w:r>
      <w:r>
        <w:rPr>
          <w:color w:val="000000"/>
        </w:rPr>
        <w:fldChar w:fldCharType="begin"/>
      </w:r>
      <w:r>
        <w:rPr>
          <w:color w:val="000000"/>
        </w:rPr>
        <w:instrText xml:space="preserve"> REF _Ref394927254 \r </w:instrText>
      </w:r>
      <w:r>
        <w:rPr>
          <w:color w:val="000000"/>
        </w:rPr>
        <w:fldChar w:fldCharType="separate"/>
      </w:r>
      <w:r>
        <w:rPr>
          <w:color w:val="000000"/>
        </w:rPr>
        <w:t>[3]</w:t>
      </w:r>
      <w:r>
        <w:rPr>
          <w:color w:val="000000"/>
        </w:rPr>
        <w:fldChar w:fldCharType="end"/>
      </w:r>
      <w:r>
        <w:rPr>
          <w:color w:val="000000"/>
        </w:rPr>
        <w:t>, DCH enhancements pre-configuration can be incorporated into SIB16.</w:t>
      </w:r>
    </w:p>
    <w:p w14:paraId="640FC434" w14:textId="07C5F5F1" w:rsidR="007808BA" w:rsidRPr="001555F9" w:rsidRDefault="007808BA" w:rsidP="007808BA">
      <w:pPr>
        <w:rPr>
          <w:b/>
          <w:lang w:eastAsia="ko-KR"/>
        </w:rPr>
      </w:pPr>
      <w:r w:rsidRPr="001555F9">
        <w:rPr>
          <w:b/>
          <w:lang w:eastAsia="ko-KR"/>
        </w:rPr>
        <w:lastRenderedPageBreak/>
        <w:t>Proposal</w:t>
      </w:r>
      <w:r>
        <w:rPr>
          <w:b/>
          <w:lang w:eastAsia="ko-KR"/>
        </w:rPr>
        <w:t xml:space="preserve"> 3</w:t>
      </w:r>
      <w:r w:rsidRPr="001555F9">
        <w:rPr>
          <w:b/>
          <w:lang w:eastAsia="ko-KR"/>
        </w:rPr>
        <w:t>: Allow DCH enhancement pre-configuration in SIB16 by modifying the IE</w:t>
      </w:r>
      <w:r w:rsidR="00884386">
        <w:rPr>
          <w:b/>
          <w:lang w:eastAsia="ko-KR"/>
        </w:rPr>
        <w:t xml:space="preserve"> </w:t>
      </w:r>
      <w:r w:rsidRPr="001555F9">
        <w:rPr>
          <w:b/>
          <w:color w:val="000000"/>
        </w:rPr>
        <w:t xml:space="preserve">“Downlink DPCH info common for all RL Pre” as proposed in </w:t>
      </w:r>
      <w:r w:rsidRPr="001555F9">
        <w:rPr>
          <w:b/>
          <w:color w:val="000000"/>
        </w:rPr>
        <w:fldChar w:fldCharType="begin"/>
      </w:r>
      <w:r w:rsidRPr="001555F9">
        <w:rPr>
          <w:b/>
          <w:color w:val="000000"/>
        </w:rPr>
        <w:instrText xml:space="preserve"> REF _Ref394927254 \r  \* MERGEFORMAT </w:instrText>
      </w:r>
      <w:r w:rsidRPr="001555F9">
        <w:rPr>
          <w:b/>
          <w:color w:val="000000"/>
        </w:rPr>
        <w:fldChar w:fldCharType="separate"/>
      </w:r>
      <w:r w:rsidRPr="001555F9">
        <w:rPr>
          <w:b/>
          <w:color w:val="000000"/>
        </w:rPr>
        <w:t>[3]</w:t>
      </w:r>
      <w:r w:rsidRPr="001555F9">
        <w:rPr>
          <w:b/>
          <w:color w:val="000000"/>
        </w:rPr>
        <w:fldChar w:fldCharType="end"/>
      </w:r>
      <w:r w:rsidRPr="001555F9">
        <w:rPr>
          <w:b/>
          <w:color w:val="000000"/>
        </w:rPr>
        <w:t>.</w:t>
      </w:r>
    </w:p>
    <w:p w14:paraId="0CF5B5A9" w14:textId="1ADDAE40" w:rsidR="00550D53" w:rsidRDefault="007808BA" w:rsidP="00550D53">
      <w:pPr>
        <w:pStyle w:val="Heading2"/>
        <w:rPr>
          <w:lang w:eastAsia="ko-KR"/>
        </w:rPr>
      </w:pPr>
      <w:r>
        <w:rPr>
          <w:lang w:eastAsia="ko-KR"/>
        </w:rPr>
        <w:t>2.4</w:t>
      </w:r>
      <w:r w:rsidR="00550D53">
        <w:rPr>
          <w:lang w:eastAsia="ko-KR"/>
        </w:rPr>
        <w:tab/>
        <w:t xml:space="preserve">Simultaneous operation of DCH </w:t>
      </w:r>
      <w:r w:rsidR="008E549B">
        <w:rPr>
          <w:lang w:eastAsia="ko-KR"/>
        </w:rPr>
        <w:t>enhancements</w:t>
      </w:r>
      <w:r w:rsidR="00550D53">
        <w:rPr>
          <w:lang w:eastAsia="ko-KR"/>
        </w:rPr>
        <w:t xml:space="preserve"> with E-SCC</w:t>
      </w:r>
    </w:p>
    <w:p w14:paraId="4530400A" w14:textId="0AA8E700" w:rsidR="00A84916" w:rsidRPr="00C61B78" w:rsidRDefault="00C61B78" w:rsidP="00052831">
      <w:pPr>
        <w:rPr>
          <w:lang w:eastAsia="ko-KR"/>
        </w:rPr>
      </w:pPr>
      <w:r w:rsidRPr="00C61B78">
        <w:rPr>
          <w:lang w:eastAsia="ko-KR"/>
        </w:rPr>
        <w:t xml:space="preserve">Enhanced Serving Cell Change (E-SCC) procedure is used for HS-DSCH serving cell change and can only be enabled if F-DPCH is configured. There does not seem to be a use case to allow simultaneous operation of DCH enhancements with E-SCC since in this case </w:t>
      </w:r>
      <w:r>
        <w:rPr>
          <w:lang w:eastAsia="ko-KR"/>
        </w:rPr>
        <w:t>SRB’s would be transmitted on DCH transport channel and there would not be any F-DPCH configured</w:t>
      </w:r>
      <w:r w:rsidRPr="00C61B78">
        <w:rPr>
          <w:lang w:eastAsia="ko-KR"/>
        </w:rPr>
        <w:t>. Thus, the IE “DCH enhancements info FDD” is not needed in Target cell preconfiguration information</w:t>
      </w:r>
      <w:r w:rsidR="007808BA">
        <w:rPr>
          <w:lang w:eastAsia="ko-KR"/>
        </w:rPr>
        <w:t xml:space="preserve"> for E-SCC</w:t>
      </w:r>
      <w:r w:rsidRPr="00C61B78">
        <w:rPr>
          <w:lang w:eastAsia="ko-KR"/>
        </w:rPr>
        <w:t>.</w:t>
      </w:r>
    </w:p>
    <w:p w14:paraId="22F495EB" w14:textId="4A055499" w:rsidR="00052831" w:rsidRDefault="00052831" w:rsidP="00052831">
      <w:pPr>
        <w:rPr>
          <w:lang w:eastAsia="ko-KR"/>
        </w:rPr>
      </w:pPr>
      <w:r w:rsidRPr="00066816">
        <w:rPr>
          <w:b/>
          <w:lang w:eastAsia="ko-KR"/>
        </w:rPr>
        <w:t>Proposal</w:t>
      </w:r>
      <w:r w:rsidR="007808BA">
        <w:rPr>
          <w:b/>
          <w:lang w:eastAsia="ko-KR"/>
        </w:rPr>
        <w:t xml:space="preserve"> 4</w:t>
      </w:r>
      <w:r w:rsidRPr="00066816">
        <w:rPr>
          <w:b/>
          <w:lang w:eastAsia="ko-KR"/>
        </w:rPr>
        <w:t xml:space="preserve">: </w:t>
      </w:r>
      <w:r w:rsidR="00C61B78">
        <w:rPr>
          <w:b/>
          <w:lang w:eastAsia="ko-KR"/>
        </w:rPr>
        <w:t>The IE “DCH enhancements info FDD” is not included in Target cell preconfiguration information</w:t>
      </w:r>
      <w:r w:rsidR="007808BA">
        <w:rPr>
          <w:b/>
          <w:lang w:eastAsia="ko-KR"/>
        </w:rPr>
        <w:t xml:space="preserve"> for E-SCC</w:t>
      </w:r>
      <w:r>
        <w:rPr>
          <w:b/>
          <w:lang w:eastAsia="ko-KR"/>
        </w:rPr>
        <w:t>.</w:t>
      </w:r>
    </w:p>
    <w:p w14:paraId="01BA6D3F" w14:textId="5442B6EE" w:rsidR="00405183" w:rsidRDefault="007808BA" w:rsidP="00405183">
      <w:pPr>
        <w:pStyle w:val="Heading2"/>
        <w:rPr>
          <w:lang w:eastAsia="ko-KR"/>
        </w:rPr>
      </w:pPr>
      <w:r>
        <w:rPr>
          <w:lang w:eastAsia="ko-KR"/>
        </w:rPr>
        <w:t>2.5</w:t>
      </w:r>
      <w:r w:rsidR="00405183">
        <w:rPr>
          <w:lang w:eastAsia="ko-KR"/>
        </w:rPr>
        <w:tab/>
        <w:t xml:space="preserve">Simultaneous operation of DCH </w:t>
      </w:r>
      <w:r w:rsidR="008E549B">
        <w:rPr>
          <w:lang w:eastAsia="ko-KR"/>
        </w:rPr>
        <w:t>enhancements</w:t>
      </w:r>
      <w:r w:rsidR="00405183">
        <w:rPr>
          <w:lang w:eastAsia="ko-KR"/>
        </w:rPr>
        <w:t xml:space="preserve"> with HS-SCCH less</w:t>
      </w:r>
    </w:p>
    <w:p w14:paraId="67FDB604" w14:textId="239E5943" w:rsidR="00405183" w:rsidRDefault="007808BA" w:rsidP="00405183">
      <w:pPr>
        <w:rPr>
          <w:b/>
          <w:lang w:eastAsia="ko-KR"/>
        </w:rPr>
      </w:pPr>
      <w:r>
        <w:rPr>
          <w:lang w:eastAsia="ko-KR"/>
        </w:rPr>
        <w:t>HS-SCCH less operation is motivated by VoIP over HSPA. Thus, t</w:t>
      </w:r>
      <w:r w:rsidR="00405183" w:rsidRPr="00C61B78">
        <w:rPr>
          <w:lang w:eastAsia="ko-KR"/>
        </w:rPr>
        <w:t xml:space="preserve">here does not seem to be a use case to allow simultaneous operation of DCH enhancements with </w:t>
      </w:r>
      <w:r w:rsidR="00405183">
        <w:rPr>
          <w:lang w:eastAsia="ko-KR"/>
        </w:rPr>
        <w:t>HS-SCCH less operation.</w:t>
      </w:r>
    </w:p>
    <w:p w14:paraId="0B3CB723" w14:textId="4DC6B850" w:rsidR="00405183" w:rsidRDefault="00405183" w:rsidP="00405183">
      <w:pPr>
        <w:rPr>
          <w:lang w:eastAsia="ko-KR"/>
        </w:rPr>
      </w:pPr>
      <w:r w:rsidRPr="00066816">
        <w:rPr>
          <w:b/>
          <w:lang w:eastAsia="ko-KR"/>
        </w:rPr>
        <w:t>Proposal</w:t>
      </w:r>
      <w:r w:rsidR="007808BA">
        <w:rPr>
          <w:b/>
          <w:lang w:eastAsia="ko-KR"/>
        </w:rPr>
        <w:t xml:space="preserve"> 5</w:t>
      </w:r>
      <w:r w:rsidRPr="00066816">
        <w:rPr>
          <w:b/>
          <w:lang w:eastAsia="ko-KR"/>
        </w:rPr>
        <w:t xml:space="preserve">: </w:t>
      </w:r>
      <w:r>
        <w:rPr>
          <w:b/>
          <w:lang w:eastAsia="ko-KR"/>
        </w:rPr>
        <w:t>Simultaneous operation of DCH enhancements with HS-SCCH less is not permitted.</w:t>
      </w:r>
    </w:p>
    <w:p w14:paraId="5D6DBFF2" w14:textId="3584E845" w:rsidR="00A45439" w:rsidRDefault="00550D53" w:rsidP="00A45439">
      <w:pPr>
        <w:pStyle w:val="Heading1"/>
        <w:rPr>
          <w:lang w:eastAsia="ko-KR"/>
        </w:rPr>
      </w:pPr>
      <w:r>
        <w:rPr>
          <w:lang w:eastAsia="ko-KR"/>
        </w:rPr>
        <w:t>3</w:t>
      </w:r>
      <w:r w:rsidR="00A45439">
        <w:rPr>
          <w:lang w:eastAsia="ko-KR"/>
        </w:rPr>
        <w:tab/>
        <w:t>Conclusions</w:t>
      </w:r>
    </w:p>
    <w:p w14:paraId="5D6DBFF3" w14:textId="6254D66A" w:rsidR="008503F0" w:rsidRDefault="008503F0" w:rsidP="008503F0">
      <w:pPr>
        <w:rPr>
          <w:lang w:eastAsia="ko-KR"/>
        </w:rPr>
      </w:pPr>
      <w:r>
        <w:rPr>
          <w:lang w:eastAsia="ko-KR"/>
        </w:rPr>
        <w:t xml:space="preserve">This document </w:t>
      </w:r>
      <w:r w:rsidR="00550D53">
        <w:rPr>
          <w:lang w:eastAsia="ko-KR"/>
        </w:rPr>
        <w:t>discusses some of the open issues in RAN2 for DCH enhancements. The following proposals are made:-</w:t>
      </w:r>
    </w:p>
    <w:p w14:paraId="4F25388C" w14:textId="46CF7B01" w:rsidR="0015007C" w:rsidRDefault="0015007C" w:rsidP="0015007C">
      <w:pPr>
        <w:rPr>
          <w:lang w:eastAsia="ko-KR"/>
        </w:rPr>
      </w:pPr>
      <w:r w:rsidRPr="00066816">
        <w:rPr>
          <w:b/>
          <w:lang w:eastAsia="ko-KR"/>
        </w:rPr>
        <w:t>Proposal</w:t>
      </w:r>
      <w:r>
        <w:rPr>
          <w:b/>
          <w:lang w:eastAsia="ko-KR"/>
        </w:rPr>
        <w:t xml:space="preserve"> 1</w:t>
      </w:r>
      <w:r w:rsidRPr="00066816">
        <w:rPr>
          <w:b/>
          <w:lang w:eastAsia="ko-KR"/>
        </w:rPr>
        <w:t xml:space="preserve">: </w:t>
      </w:r>
      <w:r w:rsidR="007336A0">
        <w:rPr>
          <w:b/>
          <w:lang w:eastAsia="ko-KR"/>
        </w:rPr>
        <w:t>Discuss the above understanding and whether the UE capability of DCH enhancements should be included in RRC CONNECTION REQUEST message. Accordingly, discuss the need of including the configuration information for DCH Enhancements in RRC CONNECTION SETUP message.</w:t>
      </w:r>
    </w:p>
    <w:p w14:paraId="3410CBFC" w14:textId="67C957F7" w:rsidR="007808BA" w:rsidRDefault="007808BA" w:rsidP="007808BA">
      <w:pPr>
        <w:rPr>
          <w:lang w:eastAsia="ko-KR"/>
        </w:rPr>
      </w:pPr>
      <w:r w:rsidRPr="00066816">
        <w:rPr>
          <w:b/>
          <w:lang w:eastAsia="ko-KR"/>
        </w:rPr>
        <w:t>Proposal</w:t>
      </w:r>
      <w:r>
        <w:rPr>
          <w:b/>
          <w:lang w:eastAsia="ko-KR"/>
        </w:rPr>
        <w:t xml:space="preserve"> 2</w:t>
      </w:r>
      <w:r w:rsidRPr="00066816">
        <w:rPr>
          <w:b/>
          <w:lang w:eastAsia="ko-KR"/>
        </w:rPr>
        <w:t xml:space="preserve">: </w:t>
      </w:r>
      <w:r w:rsidR="007336A0">
        <w:rPr>
          <w:b/>
          <w:lang w:eastAsia="ko-KR"/>
        </w:rPr>
        <w:t>The transport channel ID’s corresponding to downlink transport channels carrying AMR Class A, B and C bits are explicit</w:t>
      </w:r>
      <w:r w:rsidR="00A54572">
        <w:rPr>
          <w:b/>
          <w:lang w:eastAsia="ko-KR"/>
        </w:rPr>
        <w:t>l</w:t>
      </w:r>
      <w:r w:rsidR="007336A0">
        <w:rPr>
          <w:b/>
          <w:lang w:eastAsia="ko-KR"/>
        </w:rPr>
        <w:t xml:space="preserve">y </w:t>
      </w:r>
      <w:r w:rsidR="00884386">
        <w:rPr>
          <w:b/>
          <w:lang w:eastAsia="ko-KR"/>
        </w:rPr>
        <w:t>signalled</w:t>
      </w:r>
      <w:r w:rsidR="007336A0">
        <w:rPr>
          <w:b/>
          <w:lang w:eastAsia="ko-KR"/>
        </w:rPr>
        <w:t xml:space="preserve"> to the UE by the network through RRC </w:t>
      </w:r>
      <w:r w:rsidR="00884386">
        <w:rPr>
          <w:b/>
          <w:lang w:eastAsia="ko-KR"/>
        </w:rPr>
        <w:t>signalling</w:t>
      </w:r>
      <w:r w:rsidR="007336A0">
        <w:rPr>
          <w:b/>
          <w:lang w:eastAsia="ko-KR"/>
        </w:rPr>
        <w:t>.</w:t>
      </w:r>
      <w:r w:rsidR="007336A0" w:rsidDel="007336A0">
        <w:rPr>
          <w:b/>
          <w:lang w:eastAsia="ko-KR"/>
        </w:rPr>
        <w:t xml:space="preserve"> </w:t>
      </w:r>
    </w:p>
    <w:p w14:paraId="3A3D2643" w14:textId="2017AAD8" w:rsidR="007808BA" w:rsidRPr="001555F9" w:rsidRDefault="007808BA" w:rsidP="007808BA">
      <w:pPr>
        <w:rPr>
          <w:b/>
          <w:lang w:eastAsia="ko-KR"/>
        </w:rPr>
      </w:pPr>
      <w:r w:rsidRPr="001555F9">
        <w:rPr>
          <w:b/>
          <w:lang w:eastAsia="ko-KR"/>
        </w:rPr>
        <w:t>Proposal</w:t>
      </w:r>
      <w:r>
        <w:rPr>
          <w:b/>
          <w:lang w:eastAsia="ko-KR"/>
        </w:rPr>
        <w:t xml:space="preserve"> 3</w:t>
      </w:r>
      <w:r w:rsidRPr="001555F9">
        <w:rPr>
          <w:b/>
          <w:lang w:eastAsia="ko-KR"/>
        </w:rPr>
        <w:t>: Allow DCH enhancement pre-configuration in SIB16 by modifying the IE</w:t>
      </w:r>
      <w:r w:rsidR="00884386">
        <w:rPr>
          <w:b/>
          <w:lang w:eastAsia="ko-KR"/>
        </w:rPr>
        <w:t xml:space="preserve"> </w:t>
      </w:r>
      <w:r w:rsidRPr="001555F9">
        <w:rPr>
          <w:b/>
          <w:color w:val="000000"/>
        </w:rPr>
        <w:t xml:space="preserve">“Downlink DPCH info common for all RL Pre” as proposed in </w:t>
      </w:r>
      <w:r w:rsidRPr="001555F9">
        <w:rPr>
          <w:b/>
          <w:color w:val="000000"/>
        </w:rPr>
        <w:fldChar w:fldCharType="begin"/>
      </w:r>
      <w:r w:rsidRPr="001555F9">
        <w:rPr>
          <w:b/>
          <w:color w:val="000000"/>
        </w:rPr>
        <w:instrText xml:space="preserve"> REF _Ref394927254 \r  \* MERGEFORMAT </w:instrText>
      </w:r>
      <w:r w:rsidRPr="001555F9">
        <w:rPr>
          <w:b/>
          <w:color w:val="000000"/>
        </w:rPr>
        <w:fldChar w:fldCharType="separate"/>
      </w:r>
      <w:r w:rsidRPr="001555F9">
        <w:rPr>
          <w:b/>
          <w:color w:val="000000"/>
        </w:rPr>
        <w:t>[3]</w:t>
      </w:r>
      <w:r w:rsidRPr="001555F9">
        <w:rPr>
          <w:b/>
          <w:color w:val="000000"/>
        </w:rPr>
        <w:fldChar w:fldCharType="end"/>
      </w:r>
      <w:r w:rsidRPr="001555F9">
        <w:rPr>
          <w:b/>
          <w:color w:val="000000"/>
        </w:rPr>
        <w:t>.</w:t>
      </w:r>
    </w:p>
    <w:p w14:paraId="1BA2EB06" w14:textId="197F178F" w:rsidR="0015007C" w:rsidRDefault="0015007C" w:rsidP="0015007C">
      <w:pPr>
        <w:rPr>
          <w:lang w:eastAsia="ko-KR"/>
        </w:rPr>
      </w:pPr>
      <w:r w:rsidRPr="00066816">
        <w:rPr>
          <w:b/>
          <w:lang w:eastAsia="ko-KR"/>
        </w:rPr>
        <w:t>Proposal</w:t>
      </w:r>
      <w:r w:rsidR="007808BA">
        <w:rPr>
          <w:b/>
          <w:lang w:eastAsia="ko-KR"/>
        </w:rPr>
        <w:t xml:space="preserve"> 4</w:t>
      </w:r>
      <w:r w:rsidRPr="00066816">
        <w:rPr>
          <w:b/>
          <w:lang w:eastAsia="ko-KR"/>
        </w:rPr>
        <w:t xml:space="preserve">: </w:t>
      </w:r>
      <w:r>
        <w:rPr>
          <w:b/>
          <w:lang w:eastAsia="ko-KR"/>
        </w:rPr>
        <w:t>The IE “DCH enhancements info FDD” is not included in Target cell preconfiguration information.</w:t>
      </w:r>
    </w:p>
    <w:p w14:paraId="29D767F4" w14:textId="44E04FCC" w:rsidR="0015007C" w:rsidRDefault="0015007C" w:rsidP="0015007C">
      <w:pPr>
        <w:rPr>
          <w:lang w:eastAsia="ko-KR"/>
        </w:rPr>
      </w:pPr>
      <w:r w:rsidRPr="00066816">
        <w:rPr>
          <w:b/>
          <w:lang w:eastAsia="ko-KR"/>
        </w:rPr>
        <w:t>Proposal</w:t>
      </w:r>
      <w:r w:rsidR="007808BA">
        <w:rPr>
          <w:b/>
          <w:lang w:eastAsia="ko-KR"/>
        </w:rPr>
        <w:t xml:space="preserve"> 5</w:t>
      </w:r>
      <w:r w:rsidRPr="00066816">
        <w:rPr>
          <w:b/>
          <w:lang w:eastAsia="ko-KR"/>
        </w:rPr>
        <w:t xml:space="preserve">: </w:t>
      </w:r>
      <w:r>
        <w:rPr>
          <w:b/>
          <w:lang w:eastAsia="ko-KR"/>
        </w:rPr>
        <w:t>Simultaneous operation of DCH enhancements with HS-SCCH less is not permitted.</w:t>
      </w:r>
    </w:p>
    <w:p w14:paraId="5D6DBFFA" w14:textId="77777777" w:rsidR="00A45439" w:rsidRDefault="00A45439" w:rsidP="00A45439">
      <w:pPr>
        <w:pStyle w:val="Heading1"/>
        <w:rPr>
          <w:lang w:eastAsia="ko-KR"/>
        </w:rPr>
      </w:pPr>
      <w:r>
        <w:rPr>
          <w:lang w:eastAsia="ko-KR"/>
        </w:rPr>
        <w:t>5</w:t>
      </w:r>
      <w:r>
        <w:rPr>
          <w:lang w:eastAsia="ko-KR"/>
        </w:rPr>
        <w:tab/>
        <w:t>References</w:t>
      </w:r>
    </w:p>
    <w:p w14:paraId="5D6DBFFB" w14:textId="77777777" w:rsidR="00F64FA4" w:rsidRDefault="00F64FA4" w:rsidP="007B756A">
      <w:pPr>
        <w:pStyle w:val="Reference"/>
        <w:tabs>
          <w:tab w:val="clear" w:pos="4896"/>
          <w:tab w:val="num" w:pos="360"/>
        </w:tabs>
        <w:ind w:left="357" w:hanging="357"/>
      </w:pPr>
      <w:bookmarkStart w:id="3" w:name="OLE_LINK43"/>
      <w:bookmarkStart w:id="4" w:name="OLE_LINK44"/>
      <w:r>
        <w:rPr>
          <w:bCs/>
          <w:kern w:val="2"/>
        </w:rPr>
        <w:t xml:space="preserve">RP-131357, “Proposed WID: </w:t>
      </w:r>
      <w:r w:rsidRPr="00827710">
        <w:rPr>
          <w:bCs/>
          <w:kern w:val="2"/>
        </w:rPr>
        <w:t>DCH enhancements</w:t>
      </w:r>
      <w:r>
        <w:rPr>
          <w:lang w:eastAsia="ko-KR"/>
        </w:rPr>
        <w:t>”</w:t>
      </w:r>
      <w:r>
        <w:t xml:space="preserve">, </w:t>
      </w:r>
      <w:r w:rsidRPr="00906717">
        <w:rPr>
          <w:bCs/>
          <w:kern w:val="2"/>
        </w:rPr>
        <w:t>Qualcomm Incorporated</w:t>
      </w:r>
      <w:r>
        <w:rPr>
          <w:bCs/>
          <w:kern w:val="2"/>
        </w:rPr>
        <w:t>, MediaTek Inc, Mstar, ITRI, Chunghwa Telecom, Huawei, ZTE, China Unicom, RAN#61</w:t>
      </w:r>
      <w:bookmarkStart w:id="5" w:name="OLE_LINK64"/>
      <w:bookmarkStart w:id="6" w:name="OLE_LINK65"/>
      <w:bookmarkEnd w:id="3"/>
      <w:bookmarkEnd w:id="4"/>
    </w:p>
    <w:p w14:paraId="5D6DC003" w14:textId="422604A1" w:rsidR="008503F0" w:rsidRDefault="00F64FA4" w:rsidP="00052831">
      <w:pPr>
        <w:pStyle w:val="Reference"/>
        <w:tabs>
          <w:tab w:val="num" w:pos="357"/>
        </w:tabs>
        <w:ind w:left="357" w:hanging="357"/>
      </w:pPr>
      <w:r>
        <w:rPr>
          <w:bCs/>
          <w:kern w:val="2"/>
        </w:rPr>
        <w:t>TR 25.702, “</w:t>
      </w:r>
      <w:r>
        <w:t>Study on Dedicated Channel (DCH) enhancements for UMTS</w:t>
      </w:r>
      <w:r>
        <w:rPr>
          <w:lang w:eastAsia="ko-KR"/>
        </w:rPr>
        <w:t>”</w:t>
      </w:r>
      <w:bookmarkEnd w:id="5"/>
      <w:bookmarkEnd w:id="6"/>
    </w:p>
    <w:p w14:paraId="27AC1805" w14:textId="55D81F18" w:rsidR="005D68A7" w:rsidRDefault="00A84916" w:rsidP="005D68A7">
      <w:pPr>
        <w:pStyle w:val="Reference"/>
        <w:tabs>
          <w:tab w:val="num" w:pos="357"/>
        </w:tabs>
        <w:ind w:left="357" w:hanging="357"/>
      </w:pPr>
      <w:bookmarkStart w:id="7" w:name="_Ref394927254"/>
      <w:r>
        <w:rPr>
          <w:lang w:eastAsia="ko-KR"/>
        </w:rPr>
        <w:t>R2-142710, “Introduction to DCH Enhancements”, Qualcomm Incorporated</w:t>
      </w:r>
      <w:bookmarkEnd w:id="7"/>
    </w:p>
    <w:p w14:paraId="34AD1AC9" w14:textId="1CC8012E" w:rsidR="00802514" w:rsidRDefault="005D68A7" w:rsidP="00802514">
      <w:pPr>
        <w:pStyle w:val="Reference"/>
        <w:tabs>
          <w:tab w:val="num" w:pos="357"/>
        </w:tabs>
        <w:ind w:left="357" w:hanging="357"/>
      </w:pPr>
      <w:bookmarkStart w:id="8" w:name="_Ref395262475"/>
      <w:r>
        <w:rPr>
          <w:lang w:eastAsia="ko-KR"/>
        </w:rPr>
        <w:t>R2-125690, “</w:t>
      </w:r>
      <w:r w:rsidRPr="005D68A7">
        <w:rPr>
          <w:lang w:eastAsia="ko-KR"/>
        </w:rPr>
        <w:t>RACH signalling size limitation”,</w:t>
      </w:r>
      <w:r w:rsidRPr="00802514">
        <w:rPr>
          <w:bCs/>
          <w:lang w:eastAsia="ko-KR"/>
        </w:rPr>
        <w:t xml:space="preserve"> Renesas Mobile Europe Lt</w:t>
      </w:r>
      <w:r w:rsidRPr="005D68A7">
        <w:rPr>
          <w:bCs/>
          <w:lang w:eastAsia="ko-KR"/>
        </w:rPr>
        <w:t>d</w:t>
      </w:r>
      <w:bookmarkEnd w:id="8"/>
    </w:p>
    <w:p w14:paraId="36F62A78" w14:textId="67E9D8E8" w:rsidR="00802514" w:rsidRPr="005D68A7" w:rsidRDefault="00802514" w:rsidP="00802514">
      <w:pPr>
        <w:pStyle w:val="Reference"/>
        <w:tabs>
          <w:tab w:val="num" w:pos="357"/>
        </w:tabs>
        <w:ind w:left="357" w:hanging="357"/>
      </w:pPr>
      <w:bookmarkStart w:id="9" w:name="_Ref395267486"/>
      <w:r w:rsidRPr="00802514">
        <w:t>R2-143015</w:t>
      </w:r>
      <w:r>
        <w:t>, “</w:t>
      </w:r>
      <w:r w:rsidRPr="00802514">
        <w:t>LS on RAN1 Decisions for Enhanced DCH Work Item</w:t>
      </w:r>
      <w:r>
        <w:t>”</w:t>
      </w:r>
      <w:bookmarkEnd w:id="9"/>
    </w:p>
    <w:sectPr w:rsidR="00802514" w:rsidRPr="005D68A7">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01FE4" w14:textId="77777777" w:rsidR="009A75D6" w:rsidRDefault="009A75D6">
      <w:pPr>
        <w:spacing w:after="0"/>
      </w:pPr>
      <w:r>
        <w:separator/>
      </w:r>
    </w:p>
  </w:endnote>
  <w:endnote w:type="continuationSeparator" w:id="0">
    <w:p w14:paraId="7E9DC069" w14:textId="77777777" w:rsidR="009A75D6" w:rsidRDefault="009A7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3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60FC6" w14:textId="77777777" w:rsidR="009A75D6" w:rsidRDefault="009A75D6">
      <w:pPr>
        <w:spacing w:after="0"/>
      </w:pPr>
      <w:r>
        <w:separator/>
      </w:r>
    </w:p>
  </w:footnote>
  <w:footnote w:type="continuationSeparator" w:id="0">
    <w:p w14:paraId="650B5A8B" w14:textId="77777777" w:rsidR="009A75D6" w:rsidRDefault="009A75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DC00A" w14:textId="77777777" w:rsidR="00400252" w:rsidRDefault="004002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517C"/>
    <w:multiLevelType w:val="hybridMultilevel"/>
    <w:tmpl w:val="85DCC124"/>
    <w:lvl w:ilvl="0" w:tplc="0A328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A04149"/>
    <w:multiLevelType w:val="hybridMultilevel"/>
    <w:tmpl w:val="92D6AE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486BEB"/>
    <w:multiLevelType w:val="hybridMultilevel"/>
    <w:tmpl w:val="CC92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376DF"/>
    <w:multiLevelType w:val="hybridMultilevel"/>
    <w:tmpl w:val="38463EB6"/>
    <w:lvl w:ilvl="0" w:tplc="0A328090">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39152014"/>
    <w:multiLevelType w:val="hybridMultilevel"/>
    <w:tmpl w:val="A4723806"/>
    <w:lvl w:ilvl="0" w:tplc="0A32809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66225A"/>
    <w:multiLevelType w:val="hybridMultilevel"/>
    <w:tmpl w:val="414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844552"/>
    <w:multiLevelType w:val="hybridMultilevel"/>
    <w:tmpl w:val="4D02C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B622C7"/>
    <w:multiLevelType w:val="hybridMultilevel"/>
    <w:tmpl w:val="B530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B216FD"/>
    <w:multiLevelType w:val="hybridMultilevel"/>
    <w:tmpl w:val="B3E28E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2C343C"/>
    <w:multiLevelType w:val="hybridMultilevel"/>
    <w:tmpl w:val="3C8E81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235C65"/>
    <w:multiLevelType w:val="hybridMultilevel"/>
    <w:tmpl w:val="A96AE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031B95"/>
    <w:multiLevelType w:val="hybridMultilevel"/>
    <w:tmpl w:val="D80605DC"/>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2407A1"/>
    <w:multiLevelType w:val="singleLevel"/>
    <w:tmpl w:val="3CBC6FEA"/>
    <w:lvl w:ilvl="0">
      <w:start w:val="1"/>
      <w:numFmt w:val="decimal"/>
      <w:pStyle w:val="Reference"/>
      <w:lvlText w:val="[%1]"/>
      <w:lvlJc w:val="left"/>
      <w:pPr>
        <w:tabs>
          <w:tab w:val="num" w:pos="4896"/>
        </w:tabs>
        <w:ind w:left="4896" w:hanging="360"/>
      </w:pPr>
    </w:lvl>
  </w:abstractNum>
  <w:abstractNum w:abstractNumId="13">
    <w:nsid w:val="7EFE2387"/>
    <w:multiLevelType w:val="hybridMultilevel"/>
    <w:tmpl w:val="EEDC2F1A"/>
    <w:lvl w:ilvl="0" w:tplc="1B7E0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3"/>
  </w:num>
  <w:num w:numId="6">
    <w:abstractNumId w:val="13"/>
  </w:num>
  <w:num w:numId="7">
    <w:abstractNumId w:val="4"/>
  </w:num>
  <w:num w:numId="8">
    <w:abstractNumId w:val="8"/>
  </w:num>
  <w:num w:numId="9">
    <w:abstractNumId w:val="12"/>
  </w:num>
  <w:num w:numId="10">
    <w:abstractNumId w:val="1"/>
  </w:num>
  <w:num w:numId="11">
    <w:abstractNumId w:val="11"/>
  </w:num>
  <w:num w:numId="12">
    <w:abstractNumId w:val="9"/>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7557"/>
    <w:rsid w:val="00027A0A"/>
    <w:rsid w:val="00052831"/>
    <w:rsid w:val="00063E16"/>
    <w:rsid w:val="00076A79"/>
    <w:rsid w:val="000775E1"/>
    <w:rsid w:val="000B1AC9"/>
    <w:rsid w:val="000C0F81"/>
    <w:rsid w:val="000C346B"/>
    <w:rsid w:val="000D2C5F"/>
    <w:rsid w:val="000D2FB7"/>
    <w:rsid w:val="0011426F"/>
    <w:rsid w:val="001334B3"/>
    <w:rsid w:val="00136661"/>
    <w:rsid w:val="001426CC"/>
    <w:rsid w:val="0014617B"/>
    <w:rsid w:val="0015007C"/>
    <w:rsid w:val="001555F9"/>
    <w:rsid w:val="00160E27"/>
    <w:rsid w:val="001746F0"/>
    <w:rsid w:val="00195803"/>
    <w:rsid w:val="001959B8"/>
    <w:rsid w:val="001A131F"/>
    <w:rsid w:val="001C7BC5"/>
    <w:rsid w:val="001E4D20"/>
    <w:rsid w:val="00207955"/>
    <w:rsid w:val="002117E2"/>
    <w:rsid w:val="00226467"/>
    <w:rsid w:val="00252FF7"/>
    <w:rsid w:val="002950FE"/>
    <w:rsid w:val="0029619C"/>
    <w:rsid w:val="002A5006"/>
    <w:rsid w:val="00325DB5"/>
    <w:rsid w:val="00360492"/>
    <w:rsid w:val="003643B1"/>
    <w:rsid w:val="00373546"/>
    <w:rsid w:val="003920CA"/>
    <w:rsid w:val="00392BB1"/>
    <w:rsid w:val="003E3D61"/>
    <w:rsid w:val="003F210F"/>
    <w:rsid w:val="00400252"/>
    <w:rsid w:val="00405183"/>
    <w:rsid w:val="00416BFA"/>
    <w:rsid w:val="00421A20"/>
    <w:rsid w:val="004273C6"/>
    <w:rsid w:val="00463B33"/>
    <w:rsid w:val="00466D4D"/>
    <w:rsid w:val="0047070B"/>
    <w:rsid w:val="004B37E0"/>
    <w:rsid w:val="004B59E5"/>
    <w:rsid w:val="004D6E7B"/>
    <w:rsid w:val="00503836"/>
    <w:rsid w:val="00536539"/>
    <w:rsid w:val="00546A63"/>
    <w:rsid w:val="00550D53"/>
    <w:rsid w:val="0055703B"/>
    <w:rsid w:val="00557702"/>
    <w:rsid w:val="005601EE"/>
    <w:rsid w:val="00586E63"/>
    <w:rsid w:val="00590E2E"/>
    <w:rsid w:val="00591123"/>
    <w:rsid w:val="005938EE"/>
    <w:rsid w:val="005A6C4C"/>
    <w:rsid w:val="005B2EF5"/>
    <w:rsid w:val="005D68A7"/>
    <w:rsid w:val="005E4D17"/>
    <w:rsid w:val="005F0A36"/>
    <w:rsid w:val="006018D4"/>
    <w:rsid w:val="00634FED"/>
    <w:rsid w:val="00650D34"/>
    <w:rsid w:val="00665C88"/>
    <w:rsid w:val="00683F79"/>
    <w:rsid w:val="006E5F6A"/>
    <w:rsid w:val="006F1C31"/>
    <w:rsid w:val="006F697C"/>
    <w:rsid w:val="0071154D"/>
    <w:rsid w:val="00724088"/>
    <w:rsid w:val="00727BCA"/>
    <w:rsid w:val="007336A0"/>
    <w:rsid w:val="007341C6"/>
    <w:rsid w:val="00753FCC"/>
    <w:rsid w:val="0077536F"/>
    <w:rsid w:val="00777B01"/>
    <w:rsid w:val="007808BA"/>
    <w:rsid w:val="0079566F"/>
    <w:rsid w:val="007B236E"/>
    <w:rsid w:val="007B59E7"/>
    <w:rsid w:val="007B756A"/>
    <w:rsid w:val="007C4D2B"/>
    <w:rsid w:val="007C5D17"/>
    <w:rsid w:val="007D4036"/>
    <w:rsid w:val="007F548C"/>
    <w:rsid w:val="00802514"/>
    <w:rsid w:val="00825F29"/>
    <w:rsid w:val="00843F09"/>
    <w:rsid w:val="008503F0"/>
    <w:rsid w:val="00867557"/>
    <w:rsid w:val="00874B6E"/>
    <w:rsid w:val="008813CF"/>
    <w:rsid w:val="0088331D"/>
    <w:rsid w:val="00884386"/>
    <w:rsid w:val="008A22E6"/>
    <w:rsid w:val="008A38E1"/>
    <w:rsid w:val="008A4F44"/>
    <w:rsid w:val="008E549B"/>
    <w:rsid w:val="009110B6"/>
    <w:rsid w:val="00922134"/>
    <w:rsid w:val="00922534"/>
    <w:rsid w:val="0093036F"/>
    <w:rsid w:val="00936777"/>
    <w:rsid w:val="00986363"/>
    <w:rsid w:val="00986417"/>
    <w:rsid w:val="009926FF"/>
    <w:rsid w:val="009A75D6"/>
    <w:rsid w:val="009F0495"/>
    <w:rsid w:val="00A021D7"/>
    <w:rsid w:val="00A0756B"/>
    <w:rsid w:val="00A45439"/>
    <w:rsid w:val="00A54572"/>
    <w:rsid w:val="00A62A4E"/>
    <w:rsid w:val="00A775BA"/>
    <w:rsid w:val="00A82420"/>
    <w:rsid w:val="00A828BB"/>
    <w:rsid w:val="00A84916"/>
    <w:rsid w:val="00A86125"/>
    <w:rsid w:val="00AA2F62"/>
    <w:rsid w:val="00AB39EB"/>
    <w:rsid w:val="00AE042C"/>
    <w:rsid w:val="00AE3EE1"/>
    <w:rsid w:val="00B03CBF"/>
    <w:rsid w:val="00B5696F"/>
    <w:rsid w:val="00B71A66"/>
    <w:rsid w:val="00B82409"/>
    <w:rsid w:val="00BA0CC5"/>
    <w:rsid w:val="00BD452F"/>
    <w:rsid w:val="00C20435"/>
    <w:rsid w:val="00C61B78"/>
    <w:rsid w:val="00C64E1F"/>
    <w:rsid w:val="00C906A2"/>
    <w:rsid w:val="00CA4F8F"/>
    <w:rsid w:val="00CB0744"/>
    <w:rsid w:val="00CE6135"/>
    <w:rsid w:val="00CF1BC5"/>
    <w:rsid w:val="00CF244B"/>
    <w:rsid w:val="00CF581C"/>
    <w:rsid w:val="00D00380"/>
    <w:rsid w:val="00D12CAD"/>
    <w:rsid w:val="00D20CE6"/>
    <w:rsid w:val="00D21133"/>
    <w:rsid w:val="00D2687B"/>
    <w:rsid w:val="00D31294"/>
    <w:rsid w:val="00D436FC"/>
    <w:rsid w:val="00D51153"/>
    <w:rsid w:val="00D51228"/>
    <w:rsid w:val="00D554AF"/>
    <w:rsid w:val="00D87849"/>
    <w:rsid w:val="00D92637"/>
    <w:rsid w:val="00DC2076"/>
    <w:rsid w:val="00DD2C2D"/>
    <w:rsid w:val="00DE1060"/>
    <w:rsid w:val="00E20E6B"/>
    <w:rsid w:val="00E2692F"/>
    <w:rsid w:val="00E34627"/>
    <w:rsid w:val="00E67057"/>
    <w:rsid w:val="00E7674A"/>
    <w:rsid w:val="00EC573F"/>
    <w:rsid w:val="00ED5D1C"/>
    <w:rsid w:val="00ED7282"/>
    <w:rsid w:val="00EE2981"/>
    <w:rsid w:val="00EE38EE"/>
    <w:rsid w:val="00EE7160"/>
    <w:rsid w:val="00F2250D"/>
    <w:rsid w:val="00F30536"/>
    <w:rsid w:val="00F375E4"/>
    <w:rsid w:val="00F5317F"/>
    <w:rsid w:val="00F54E97"/>
    <w:rsid w:val="00F62707"/>
    <w:rsid w:val="00F64FA4"/>
    <w:rsid w:val="00F9026D"/>
    <w:rsid w:val="00FA3E04"/>
    <w:rsid w:val="00FB3EE0"/>
    <w:rsid w:val="00FB63E1"/>
    <w:rsid w:val="00FD7A5C"/>
    <w:rsid w:val="00FE53F3"/>
    <w:rsid w:val="00FF14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D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4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D554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54AF"/>
    <w:pPr>
      <w:pBdr>
        <w:top w:val="none" w:sz="0" w:space="0" w:color="auto"/>
      </w:pBdr>
      <w:spacing w:before="180"/>
      <w:outlineLvl w:val="1"/>
    </w:pPr>
    <w:rPr>
      <w:sz w:val="32"/>
    </w:rPr>
  </w:style>
  <w:style w:type="paragraph" w:styleId="Heading3">
    <w:name w:val="heading 3"/>
    <w:basedOn w:val="Heading2"/>
    <w:next w:val="Normal"/>
    <w:qFormat/>
    <w:rsid w:val="00D554AF"/>
    <w:pPr>
      <w:spacing w:before="120"/>
      <w:outlineLvl w:val="2"/>
    </w:pPr>
    <w:rPr>
      <w:sz w:val="28"/>
    </w:rPr>
  </w:style>
  <w:style w:type="paragraph" w:styleId="Heading4">
    <w:name w:val="heading 4"/>
    <w:basedOn w:val="Heading3"/>
    <w:next w:val="Normal"/>
    <w:qFormat/>
    <w:rsid w:val="00D554AF"/>
    <w:pPr>
      <w:ind w:left="1418" w:hanging="1418"/>
      <w:outlineLvl w:val="3"/>
    </w:pPr>
    <w:rPr>
      <w:sz w:val="24"/>
    </w:rPr>
  </w:style>
  <w:style w:type="paragraph" w:styleId="Heading5">
    <w:name w:val="heading 5"/>
    <w:basedOn w:val="Heading4"/>
    <w:next w:val="Normal"/>
    <w:qFormat/>
    <w:rsid w:val="00D554AF"/>
    <w:pPr>
      <w:ind w:left="1701" w:hanging="1701"/>
      <w:outlineLvl w:val="4"/>
    </w:pPr>
    <w:rPr>
      <w:sz w:val="22"/>
    </w:rPr>
  </w:style>
  <w:style w:type="paragraph" w:styleId="Heading6">
    <w:name w:val="heading 6"/>
    <w:basedOn w:val="H6"/>
    <w:next w:val="Normal"/>
    <w:qFormat/>
    <w:rsid w:val="00D554AF"/>
    <w:pPr>
      <w:outlineLvl w:val="5"/>
    </w:pPr>
  </w:style>
  <w:style w:type="paragraph" w:styleId="Heading7">
    <w:name w:val="heading 7"/>
    <w:basedOn w:val="H6"/>
    <w:next w:val="Normal"/>
    <w:qFormat/>
    <w:rsid w:val="00D554AF"/>
    <w:pPr>
      <w:outlineLvl w:val="6"/>
    </w:pPr>
  </w:style>
  <w:style w:type="paragraph" w:styleId="Heading8">
    <w:name w:val="heading 8"/>
    <w:basedOn w:val="Heading1"/>
    <w:next w:val="Normal"/>
    <w:qFormat/>
    <w:rsid w:val="00D554AF"/>
    <w:pPr>
      <w:ind w:left="0" w:firstLine="0"/>
      <w:outlineLvl w:val="7"/>
    </w:pPr>
  </w:style>
  <w:style w:type="paragraph" w:styleId="Heading9">
    <w:name w:val="heading 9"/>
    <w:basedOn w:val="Heading8"/>
    <w:next w:val="Normal"/>
    <w:qFormat/>
    <w:rsid w:val="00D554AF"/>
    <w:pPr>
      <w:outlineLvl w:val="8"/>
    </w:pPr>
  </w:style>
  <w:style w:type="character" w:default="1" w:styleId="DefaultParagraphFont">
    <w:name w:val="Default Paragraph Font"/>
    <w:semiHidden/>
    <w:rsid w:val="00D55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4AF"/>
  </w:style>
  <w:style w:type="paragraph" w:styleId="TOC8">
    <w:name w:val="toc 8"/>
    <w:basedOn w:val="TOC1"/>
    <w:semiHidden/>
    <w:rsid w:val="00D554AF"/>
    <w:pPr>
      <w:spacing w:before="180"/>
      <w:ind w:left="2693" w:hanging="2693"/>
    </w:pPr>
    <w:rPr>
      <w:b/>
    </w:rPr>
  </w:style>
  <w:style w:type="paragraph" w:styleId="TOC1">
    <w:name w:val="toc 1"/>
    <w:semiHidden/>
    <w:rsid w:val="00D554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54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554AF"/>
    <w:pPr>
      <w:ind w:left="1701" w:hanging="1701"/>
    </w:pPr>
  </w:style>
  <w:style w:type="paragraph" w:styleId="TOC4">
    <w:name w:val="toc 4"/>
    <w:basedOn w:val="TOC3"/>
    <w:semiHidden/>
    <w:rsid w:val="00D554AF"/>
    <w:pPr>
      <w:ind w:left="1418" w:hanging="1418"/>
    </w:pPr>
  </w:style>
  <w:style w:type="paragraph" w:styleId="TOC3">
    <w:name w:val="toc 3"/>
    <w:basedOn w:val="TOC2"/>
    <w:semiHidden/>
    <w:rsid w:val="00D554AF"/>
    <w:pPr>
      <w:ind w:left="1134" w:hanging="1134"/>
    </w:pPr>
  </w:style>
  <w:style w:type="paragraph" w:styleId="TOC2">
    <w:name w:val="toc 2"/>
    <w:basedOn w:val="TOC1"/>
    <w:semiHidden/>
    <w:rsid w:val="00D554AF"/>
    <w:pPr>
      <w:keepNext w:val="0"/>
      <w:spacing w:before="0"/>
      <w:ind w:left="851" w:hanging="851"/>
    </w:pPr>
    <w:rPr>
      <w:sz w:val="20"/>
    </w:rPr>
  </w:style>
  <w:style w:type="paragraph" w:styleId="Index2">
    <w:name w:val="index 2"/>
    <w:basedOn w:val="Index1"/>
    <w:semiHidden/>
    <w:rsid w:val="00D554AF"/>
    <w:pPr>
      <w:ind w:left="284"/>
    </w:pPr>
  </w:style>
  <w:style w:type="paragraph" w:styleId="Index1">
    <w:name w:val="index 1"/>
    <w:basedOn w:val="Normal"/>
    <w:semiHidden/>
    <w:rsid w:val="00D554AF"/>
    <w:pPr>
      <w:keepLines/>
      <w:spacing w:after="0"/>
    </w:pPr>
  </w:style>
  <w:style w:type="paragraph" w:customStyle="1" w:styleId="ZH">
    <w:name w:val="ZH"/>
    <w:rsid w:val="00D554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554AF"/>
    <w:pPr>
      <w:outlineLvl w:val="9"/>
    </w:pPr>
  </w:style>
  <w:style w:type="paragraph" w:styleId="ListNumber2">
    <w:name w:val="List Number 2"/>
    <w:basedOn w:val="ListNumber"/>
    <w:semiHidden/>
    <w:rsid w:val="00D554A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554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554AF"/>
    <w:rPr>
      <w:b/>
      <w:position w:val="6"/>
      <w:sz w:val="16"/>
    </w:rPr>
  </w:style>
  <w:style w:type="paragraph" w:styleId="FootnoteText">
    <w:name w:val="footnote text"/>
    <w:basedOn w:val="Normal"/>
    <w:semiHidden/>
    <w:rsid w:val="00D554AF"/>
    <w:pPr>
      <w:keepLines/>
      <w:spacing w:after="0"/>
      <w:ind w:left="454" w:hanging="454"/>
    </w:pPr>
    <w:rPr>
      <w:sz w:val="16"/>
    </w:rPr>
  </w:style>
  <w:style w:type="paragraph" w:customStyle="1" w:styleId="TAH">
    <w:name w:val="TAH"/>
    <w:basedOn w:val="TAC"/>
    <w:link w:val="TAHChar"/>
    <w:rsid w:val="00D554AF"/>
    <w:rPr>
      <w:b/>
    </w:rPr>
  </w:style>
  <w:style w:type="paragraph" w:customStyle="1" w:styleId="TAC">
    <w:name w:val="TAC"/>
    <w:basedOn w:val="TAL"/>
    <w:link w:val="TACChar"/>
    <w:rsid w:val="00D554AF"/>
    <w:pPr>
      <w:jc w:val="center"/>
    </w:pPr>
  </w:style>
  <w:style w:type="paragraph" w:customStyle="1" w:styleId="TF">
    <w:name w:val="TF"/>
    <w:basedOn w:val="TH"/>
    <w:rsid w:val="00D554AF"/>
    <w:pPr>
      <w:keepNext w:val="0"/>
      <w:spacing w:before="0" w:after="240"/>
    </w:pPr>
  </w:style>
  <w:style w:type="paragraph" w:customStyle="1" w:styleId="NO">
    <w:name w:val="NO"/>
    <w:basedOn w:val="Normal"/>
    <w:rsid w:val="00D554AF"/>
    <w:pPr>
      <w:keepLines/>
      <w:ind w:left="1135" w:hanging="851"/>
    </w:pPr>
  </w:style>
  <w:style w:type="paragraph" w:styleId="TOC9">
    <w:name w:val="toc 9"/>
    <w:basedOn w:val="TOC8"/>
    <w:semiHidden/>
    <w:rsid w:val="00D554AF"/>
    <w:pPr>
      <w:ind w:left="1418" w:hanging="1418"/>
    </w:pPr>
  </w:style>
  <w:style w:type="paragraph" w:customStyle="1" w:styleId="EX">
    <w:name w:val="EX"/>
    <w:basedOn w:val="Normal"/>
    <w:rsid w:val="00D554AF"/>
    <w:pPr>
      <w:keepLines/>
      <w:ind w:left="1702" w:hanging="1418"/>
    </w:pPr>
  </w:style>
  <w:style w:type="paragraph" w:customStyle="1" w:styleId="FP">
    <w:name w:val="FP"/>
    <w:basedOn w:val="Normal"/>
    <w:rsid w:val="00D554AF"/>
    <w:pPr>
      <w:spacing w:after="0"/>
    </w:pPr>
  </w:style>
  <w:style w:type="paragraph" w:customStyle="1" w:styleId="LD">
    <w:name w:val="LD"/>
    <w:rsid w:val="00D554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54AF"/>
    <w:pPr>
      <w:spacing w:after="0"/>
    </w:pPr>
  </w:style>
  <w:style w:type="paragraph" w:customStyle="1" w:styleId="EW">
    <w:name w:val="EW"/>
    <w:basedOn w:val="EX"/>
    <w:rsid w:val="00D554AF"/>
    <w:pPr>
      <w:spacing w:after="0"/>
    </w:pPr>
  </w:style>
  <w:style w:type="paragraph" w:styleId="TOC6">
    <w:name w:val="toc 6"/>
    <w:basedOn w:val="TOC5"/>
    <w:next w:val="Normal"/>
    <w:semiHidden/>
    <w:rsid w:val="00D554AF"/>
    <w:pPr>
      <w:ind w:left="1985" w:hanging="1985"/>
    </w:pPr>
  </w:style>
  <w:style w:type="paragraph" w:styleId="TOC7">
    <w:name w:val="toc 7"/>
    <w:basedOn w:val="TOC6"/>
    <w:next w:val="Normal"/>
    <w:semiHidden/>
    <w:rsid w:val="00D554AF"/>
    <w:pPr>
      <w:ind w:left="2268" w:hanging="2268"/>
    </w:pPr>
  </w:style>
  <w:style w:type="paragraph" w:styleId="ListBullet2">
    <w:name w:val="List Bullet 2"/>
    <w:basedOn w:val="ListBullet"/>
    <w:semiHidden/>
    <w:rsid w:val="00D554AF"/>
    <w:pPr>
      <w:ind w:left="851"/>
    </w:pPr>
  </w:style>
  <w:style w:type="paragraph" w:styleId="ListBullet3">
    <w:name w:val="List Bullet 3"/>
    <w:basedOn w:val="ListBullet2"/>
    <w:semiHidden/>
    <w:rsid w:val="00D554AF"/>
    <w:pPr>
      <w:ind w:left="1135"/>
    </w:pPr>
  </w:style>
  <w:style w:type="paragraph" w:styleId="ListNumber">
    <w:name w:val="List Number"/>
    <w:basedOn w:val="List"/>
    <w:semiHidden/>
    <w:rsid w:val="00D554AF"/>
  </w:style>
  <w:style w:type="paragraph" w:customStyle="1" w:styleId="EQ">
    <w:name w:val="EQ"/>
    <w:basedOn w:val="Normal"/>
    <w:next w:val="Normal"/>
    <w:rsid w:val="00D554AF"/>
    <w:pPr>
      <w:keepLines/>
      <w:tabs>
        <w:tab w:val="center" w:pos="4536"/>
        <w:tab w:val="right" w:pos="9072"/>
      </w:tabs>
    </w:pPr>
    <w:rPr>
      <w:noProof/>
    </w:rPr>
  </w:style>
  <w:style w:type="paragraph" w:customStyle="1" w:styleId="TH">
    <w:name w:val="TH"/>
    <w:basedOn w:val="Normal"/>
    <w:rsid w:val="00D554AF"/>
    <w:pPr>
      <w:keepNext/>
      <w:keepLines/>
      <w:spacing w:before="60"/>
      <w:jc w:val="center"/>
    </w:pPr>
    <w:rPr>
      <w:rFonts w:ascii="Arial" w:hAnsi="Arial"/>
      <w:b/>
    </w:rPr>
  </w:style>
  <w:style w:type="paragraph" w:customStyle="1" w:styleId="NF">
    <w:name w:val="NF"/>
    <w:basedOn w:val="NO"/>
    <w:rsid w:val="00D554AF"/>
    <w:pPr>
      <w:keepNext/>
      <w:spacing w:after="0"/>
    </w:pPr>
    <w:rPr>
      <w:rFonts w:ascii="Arial" w:hAnsi="Arial"/>
      <w:sz w:val="18"/>
    </w:rPr>
  </w:style>
  <w:style w:type="paragraph" w:customStyle="1" w:styleId="PL">
    <w:name w:val="PL"/>
    <w:rsid w:val="00D55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54AF"/>
    <w:pPr>
      <w:jc w:val="right"/>
    </w:pPr>
  </w:style>
  <w:style w:type="paragraph" w:customStyle="1" w:styleId="H6">
    <w:name w:val="H6"/>
    <w:basedOn w:val="Heading5"/>
    <w:next w:val="Normal"/>
    <w:rsid w:val="00D554AF"/>
    <w:pPr>
      <w:ind w:left="1985" w:hanging="1985"/>
      <w:outlineLvl w:val="9"/>
    </w:pPr>
    <w:rPr>
      <w:sz w:val="20"/>
    </w:rPr>
  </w:style>
  <w:style w:type="paragraph" w:customStyle="1" w:styleId="TAN">
    <w:name w:val="TAN"/>
    <w:basedOn w:val="TAL"/>
    <w:rsid w:val="00D554AF"/>
    <w:pPr>
      <w:ind w:left="851" w:hanging="851"/>
    </w:pPr>
  </w:style>
  <w:style w:type="paragraph" w:customStyle="1" w:styleId="TAL">
    <w:name w:val="TAL"/>
    <w:basedOn w:val="Normal"/>
    <w:link w:val="TALChar"/>
    <w:rsid w:val="00D554AF"/>
    <w:pPr>
      <w:keepNext/>
      <w:keepLines/>
      <w:spacing w:after="0"/>
    </w:pPr>
    <w:rPr>
      <w:rFonts w:ascii="Arial" w:hAnsi="Arial"/>
      <w:sz w:val="18"/>
    </w:rPr>
  </w:style>
  <w:style w:type="paragraph" w:customStyle="1" w:styleId="ZA">
    <w:name w:val="ZA"/>
    <w:rsid w:val="00D554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54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54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54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54AF"/>
    <w:pPr>
      <w:framePr w:wrap="notBeside" w:y="16161"/>
    </w:pPr>
  </w:style>
  <w:style w:type="character" w:customStyle="1" w:styleId="ZGSM">
    <w:name w:val="ZGSM"/>
    <w:rsid w:val="00D554AF"/>
  </w:style>
  <w:style w:type="paragraph" w:styleId="List2">
    <w:name w:val="List 2"/>
    <w:basedOn w:val="List"/>
    <w:semiHidden/>
    <w:rsid w:val="00D554AF"/>
    <w:pPr>
      <w:ind w:left="851"/>
    </w:pPr>
  </w:style>
  <w:style w:type="paragraph" w:customStyle="1" w:styleId="ZG">
    <w:name w:val="ZG"/>
    <w:rsid w:val="00D554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554AF"/>
    <w:pPr>
      <w:ind w:left="1135"/>
    </w:pPr>
  </w:style>
  <w:style w:type="paragraph" w:styleId="List4">
    <w:name w:val="List 4"/>
    <w:basedOn w:val="List3"/>
    <w:semiHidden/>
    <w:rsid w:val="00D554AF"/>
    <w:pPr>
      <w:ind w:left="1418"/>
    </w:pPr>
  </w:style>
  <w:style w:type="paragraph" w:styleId="List5">
    <w:name w:val="List 5"/>
    <w:basedOn w:val="List4"/>
    <w:semiHidden/>
    <w:rsid w:val="00D554AF"/>
    <w:pPr>
      <w:ind w:left="1702"/>
    </w:pPr>
  </w:style>
  <w:style w:type="paragraph" w:customStyle="1" w:styleId="EditorsNote">
    <w:name w:val="Editor's Note"/>
    <w:basedOn w:val="NO"/>
    <w:rsid w:val="00D554AF"/>
    <w:rPr>
      <w:color w:val="FF0000"/>
    </w:rPr>
  </w:style>
  <w:style w:type="paragraph" w:styleId="List">
    <w:name w:val="List"/>
    <w:basedOn w:val="Normal"/>
    <w:semiHidden/>
    <w:rsid w:val="00D554AF"/>
    <w:pPr>
      <w:ind w:left="568" w:hanging="284"/>
    </w:pPr>
  </w:style>
  <w:style w:type="paragraph" w:styleId="ListBullet">
    <w:name w:val="List Bullet"/>
    <w:basedOn w:val="List"/>
    <w:semiHidden/>
    <w:rsid w:val="00D554AF"/>
  </w:style>
  <w:style w:type="paragraph" w:styleId="ListBullet4">
    <w:name w:val="List Bullet 4"/>
    <w:basedOn w:val="ListBullet3"/>
    <w:semiHidden/>
    <w:rsid w:val="00D554AF"/>
    <w:pPr>
      <w:ind w:left="1418"/>
    </w:pPr>
  </w:style>
  <w:style w:type="paragraph" w:styleId="ListBullet5">
    <w:name w:val="List Bullet 5"/>
    <w:basedOn w:val="ListBullet4"/>
    <w:semiHidden/>
    <w:rsid w:val="00D554AF"/>
    <w:pPr>
      <w:ind w:left="1702"/>
    </w:pPr>
  </w:style>
  <w:style w:type="paragraph" w:customStyle="1" w:styleId="B1">
    <w:name w:val="B1"/>
    <w:basedOn w:val="List"/>
    <w:rsid w:val="00D554AF"/>
  </w:style>
  <w:style w:type="paragraph" w:customStyle="1" w:styleId="B2">
    <w:name w:val="B2"/>
    <w:basedOn w:val="List2"/>
    <w:rsid w:val="00D554AF"/>
  </w:style>
  <w:style w:type="paragraph" w:customStyle="1" w:styleId="B3">
    <w:name w:val="B3"/>
    <w:basedOn w:val="List3"/>
    <w:rsid w:val="00D554AF"/>
  </w:style>
  <w:style w:type="paragraph" w:customStyle="1" w:styleId="B4">
    <w:name w:val="B4"/>
    <w:basedOn w:val="List4"/>
    <w:rsid w:val="00D554AF"/>
  </w:style>
  <w:style w:type="paragraph" w:customStyle="1" w:styleId="B5">
    <w:name w:val="B5"/>
    <w:basedOn w:val="List5"/>
    <w:rsid w:val="00D554AF"/>
  </w:style>
  <w:style w:type="paragraph" w:styleId="Footer">
    <w:name w:val="footer"/>
    <w:basedOn w:val="Header"/>
    <w:semiHidden/>
    <w:rsid w:val="00D554AF"/>
    <w:pPr>
      <w:jc w:val="center"/>
    </w:pPr>
    <w:rPr>
      <w:i/>
    </w:rPr>
  </w:style>
  <w:style w:type="paragraph" w:customStyle="1" w:styleId="ZTD">
    <w:name w:val="ZTD"/>
    <w:basedOn w:val="ZB"/>
    <w:rsid w:val="00D554AF"/>
    <w:pPr>
      <w:framePr w:hRule="auto" w:wrap="notBeside" w:y="852"/>
    </w:pPr>
    <w:rPr>
      <w:i w:val="0"/>
      <w:sz w:val="40"/>
    </w:rPr>
  </w:style>
  <w:style w:type="character" w:customStyle="1" w:styleId="Heading1Char">
    <w:name w:val="Heading 1 Char"/>
    <w:aliases w:val="H1 Char,h1 Char,Heading 1 3GPP Char"/>
    <w:link w:val="Heading1"/>
    <w:rsid w:val="00867557"/>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67557"/>
    <w:rPr>
      <w:rFonts w:ascii="Arial" w:hAnsi="Arial"/>
      <w:b/>
      <w:noProof/>
      <w:sz w:val="18"/>
    </w:rPr>
  </w:style>
  <w:style w:type="paragraph" w:styleId="ListParagraph">
    <w:name w:val="List Paragraph"/>
    <w:basedOn w:val="Normal"/>
    <w:link w:val="ListParagraphChar"/>
    <w:uiPriority w:val="34"/>
    <w:qFormat/>
    <w:rsid w:val="00DC2076"/>
    <w:pPr>
      <w:ind w:left="720"/>
      <w:contextualSpacing/>
    </w:pPr>
  </w:style>
  <w:style w:type="table" w:styleId="TableGrid">
    <w:name w:val="Table Grid"/>
    <w:basedOn w:val="TableNormal"/>
    <w:uiPriority w:val="59"/>
    <w:rsid w:val="00364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64FA4"/>
    <w:pPr>
      <w:numPr>
        <w:numId w:val="9"/>
      </w:numPr>
      <w:overflowPunct/>
      <w:autoSpaceDE/>
      <w:autoSpaceDN/>
      <w:adjustRightInd/>
      <w:spacing w:before="120" w:after="0" w:line="280" w:lineRule="atLeast"/>
      <w:jc w:val="both"/>
      <w:textAlignment w:val="auto"/>
    </w:pPr>
    <w:rPr>
      <w:rFonts w:eastAsia="MS Mincho"/>
    </w:rPr>
  </w:style>
  <w:style w:type="character" w:customStyle="1" w:styleId="TALChar">
    <w:name w:val="TAL Char"/>
    <w:link w:val="TAL"/>
    <w:locked/>
    <w:rsid w:val="004B37E0"/>
    <w:rPr>
      <w:rFonts w:ascii="Arial" w:hAnsi="Arial"/>
      <w:sz w:val="18"/>
      <w:lang w:val="en-GB"/>
    </w:rPr>
  </w:style>
  <w:style w:type="character" w:customStyle="1" w:styleId="TAHChar">
    <w:name w:val="TAH Char"/>
    <w:link w:val="TAH"/>
    <w:rsid w:val="004B37E0"/>
    <w:rPr>
      <w:rFonts w:ascii="Arial" w:hAnsi="Arial"/>
      <w:b/>
      <w:sz w:val="18"/>
      <w:lang w:val="en-GB"/>
    </w:rPr>
  </w:style>
  <w:style w:type="character" w:customStyle="1" w:styleId="TACChar">
    <w:name w:val="TAC Char"/>
    <w:link w:val="TAC"/>
    <w:rsid w:val="004B37E0"/>
    <w:rPr>
      <w:rFonts w:ascii="Arial" w:hAnsi="Arial"/>
      <w:sz w:val="18"/>
      <w:lang w:val="en-GB"/>
    </w:rPr>
  </w:style>
  <w:style w:type="paragraph" w:styleId="BalloonText">
    <w:name w:val="Balloon Text"/>
    <w:basedOn w:val="Normal"/>
    <w:link w:val="BalloonTextChar"/>
    <w:uiPriority w:val="99"/>
    <w:semiHidden/>
    <w:unhideWhenUsed/>
    <w:rsid w:val="00FF1400"/>
    <w:pPr>
      <w:spacing w:after="0"/>
    </w:pPr>
    <w:rPr>
      <w:rFonts w:ascii="Tahoma" w:hAnsi="Tahoma" w:cs="Tahoma"/>
      <w:sz w:val="16"/>
      <w:szCs w:val="16"/>
    </w:rPr>
  </w:style>
  <w:style w:type="character" w:customStyle="1" w:styleId="BalloonTextChar">
    <w:name w:val="Balloon Text Char"/>
    <w:link w:val="BalloonText"/>
    <w:uiPriority w:val="99"/>
    <w:semiHidden/>
    <w:rsid w:val="00FF1400"/>
    <w:rPr>
      <w:rFonts w:ascii="Tahoma" w:hAnsi="Tahoma" w:cs="Tahoma"/>
      <w:sz w:val="16"/>
      <w:szCs w:val="16"/>
      <w:lang w:val="en-GB"/>
    </w:rPr>
  </w:style>
  <w:style w:type="character" w:styleId="CommentReference">
    <w:name w:val="annotation reference"/>
    <w:uiPriority w:val="99"/>
    <w:semiHidden/>
    <w:unhideWhenUsed/>
    <w:rsid w:val="00B5696F"/>
    <w:rPr>
      <w:sz w:val="16"/>
      <w:szCs w:val="16"/>
    </w:rPr>
  </w:style>
  <w:style w:type="paragraph" w:styleId="CommentText">
    <w:name w:val="annotation text"/>
    <w:basedOn w:val="Normal"/>
    <w:link w:val="CommentTextChar"/>
    <w:uiPriority w:val="99"/>
    <w:semiHidden/>
    <w:unhideWhenUsed/>
    <w:rsid w:val="00B5696F"/>
  </w:style>
  <w:style w:type="character" w:customStyle="1" w:styleId="CommentTextChar">
    <w:name w:val="Comment Text Char"/>
    <w:link w:val="CommentText"/>
    <w:uiPriority w:val="99"/>
    <w:semiHidden/>
    <w:rsid w:val="00B5696F"/>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5696F"/>
    <w:rPr>
      <w:b/>
      <w:bCs/>
    </w:rPr>
  </w:style>
  <w:style w:type="character" w:customStyle="1" w:styleId="CommentSubjectChar">
    <w:name w:val="Comment Subject Char"/>
    <w:link w:val="CommentSubject"/>
    <w:uiPriority w:val="99"/>
    <w:semiHidden/>
    <w:rsid w:val="00B5696F"/>
    <w:rPr>
      <w:rFonts w:ascii="Times New Roman" w:hAnsi="Times New Roman"/>
      <w:b/>
      <w:bCs/>
      <w:lang w:val="en-GB"/>
    </w:rPr>
  </w:style>
  <w:style w:type="character" w:customStyle="1" w:styleId="ListParagraphChar">
    <w:name w:val="List Paragraph Char"/>
    <w:link w:val="ListParagraph"/>
    <w:uiPriority w:val="34"/>
    <w:locked/>
    <w:rsid w:val="00802514"/>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1411">
      <w:bodyDiv w:val="1"/>
      <w:marLeft w:val="0"/>
      <w:marRight w:val="0"/>
      <w:marTop w:val="0"/>
      <w:marBottom w:val="0"/>
      <w:divBdr>
        <w:top w:val="none" w:sz="0" w:space="0" w:color="auto"/>
        <w:left w:val="none" w:sz="0" w:space="0" w:color="auto"/>
        <w:bottom w:val="none" w:sz="0" w:space="0" w:color="auto"/>
        <w:right w:val="none" w:sz="0" w:space="0" w:color="auto"/>
      </w:divBdr>
    </w:div>
    <w:div w:id="318702138">
      <w:bodyDiv w:val="1"/>
      <w:marLeft w:val="0"/>
      <w:marRight w:val="0"/>
      <w:marTop w:val="0"/>
      <w:marBottom w:val="0"/>
      <w:divBdr>
        <w:top w:val="none" w:sz="0" w:space="0" w:color="auto"/>
        <w:left w:val="none" w:sz="0" w:space="0" w:color="auto"/>
        <w:bottom w:val="none" w:sz="0" w:space="0" w:color="auto"/>
        <w:right w:val="none" w:sz="0" w:space="0" w:color="auto"/>
      </w:divBdr>
    </w:div>
    <w:div w:id="1015885056">
      <w:bodyDiv w:val="1"/>
      <w:marLeft w:val="0"/>
      <w:marRight w:val="0"/>
      <w:marTop w:val="0"/>
      <w:marBottom w:val="0"/>
      <w:divBdr>
        <w:top w:val="none" w:sz="0" w:space="0" w:color="auto"/>
        <w:left w:val="none" w:sz="0" w:space="0" w:color="auto"/>
        <w:bottom w:val="none" w:sz="0" w:space="0" w:color="auto"/>
        <w:right w:val="none" w:sz="0" w:space="0" w:color="auto"/>
      </w:divBdr>
    </w:div>
    <w:div w:id="1619488530">
      <w:bodyDiv w:val="1"/>
      <w:marLeft w:val="0"/>
      <w:marRight w:val="0"/>
      <w:marTop w:val="0"/>
      <w:marBottom w:val="0"/>
      <w:divBdr>
        <w:top w:val="none" w:sz="0" w:space="0" w:color="auto"/>
        <w:left w:val="none" w:sz="0" w:space="0" w:color="auto"/>
        <w:bottom w:val="none" w:sz="0" w:space="0" w:color="auto"/>
        <w:right w:val="none" w:sz="0" w:space="0" w:color="auto"/>
      </w:divBdr>
    </w:div>
    <w:div w:id="1665353516">
      <w:bodyDiv w:val="1"/>
      <w:marLeft w:val="0"/>
      <w:marRight w:val="0"/>
      <w:marTop w:val="0"/>
      <w:marBottom w:val="0"/>
      <w:divBdr>
        <w:top w:val="none" w:sz="0" w:space="0" w:color="auto"/>
        <w:left w:val="none" w:sz="0" w:space="0" w:color="auto"/>
        <w:bottom w:val="none" w:sz="0" w:space="0" w:color="auto"/>
        <w:right w:val="none" w:sz="0" w:space="0" w:color="auto"/>
      </w:divBdr>
    </w:div>
    <w:div w:id="199722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2C97ED768DED4CA104EF4F3D9AFC52" ma:contentTypeVersion="0" ma:contentTypeDescription="Create a new document." ma:contentTypeScope="" ma:versionID="0ade8d666d1dfa18cb2f74bdab45117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74D5E-5FAE-403E-9E9A-0F912806C3B1}">
  <ds:schemaRefs>
    <ds:schemaRef ds:uri="http://schemas.microsoft.com/sharepoint/v3/contenttype/forms"/>
  </ds:schemaRefs>
</ds:datastoreItem>
</file>

<file path=customXml/itemProps2.xml><?xml version="1.0" encoding="utf-8"?>
<ds:datastoreItem xmlns:ds="http://schemas.openxmlformats.org/officeDocument/2006/customXml" ds:itemID="{7DB7D24A-1CF2-4772-8D41-C646CB501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B82A04-4B58-47EC-A5FB-9E2BC8BD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1F5488-853C-4078-8DDC-4E297B4AC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Qualcomm User1</dc:creator>
  <cp:keywords>ESA, style sheet, Winword</cp:keywords>
  <cp:lastModifiedBy>Qualcomm</cp:lastModifiedBy>
  <cp:revision>29</cp:revision>
  <cp:lastPrinted>2014-04-28T22:25:00Z</cp:lastPrinted>
  <dcterms:created xsi:type="dcterms:W3CDTF">2014-05-09T21:49:00Z</dcterms:created>
  <dcterms:modified xsi:type="dcterms:W3CDTF">2014-08-09T05:07:00Z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-1843485374</vt:i4>
  </property>
  <property fmtid="{D5CDD505-2E9C-101B-9397-08002B2CF9AE}" pid="3" name="_NewReviewCycle">
    <vt:lpwstr/>
  </property>
  <property fmtid="{D5CDD505-2E9C-101B-9397-08002B2CF9AE}" pid="4" name="_EmailSubject">
    <vt:lpwstr>DCH enhancements - RAN3</vt:lpwstr>
  </property>
  <property fmtid="{D5CDD505-2E9C-101B-9397-08002B2CF9AE}" pid="5" name="_AuthorEmail">
    <vt:lpwstr>llopes@qti.qualcomm.com</vt:lpwstr>
  </property>
  <property fmtid="{D5CDD505-2E9C-101B-9397-08002B2CF9AE}" pid="6" name="_AuthorEmailDisplayName">
    <vt:lpwstr>Lopes, Luis</vt:lpwstr>
  </property>
  <property fmtid="{D5CDD505-2E9C-101B-9397-08002B2CF9AE}" pid="7" name="_ReviewingToolsShownOnce">
    <vt:lpwstr/>
  </property>
  <property fmtid="{D5CDD505-2E9C-101B-9397-08002B2CF9AE}" pid="8" name="ContentTypeId">
    <vt:lpwstr>0x0101009D2C97ED768DED4CA104EF4F3D9AFC52</vt:lpwstr>
  </property>
</Properties>
</file>